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59" w:leftChars="-171" w:firstLine="323" w:firstLineChars="101"/>
        <w:rPr>
          <w:rFonts w:ascii="黑体" w:hAnsi="Times New Roman" w:eastAsia="黑体" w:cs="Times New Roman"/>
          <w:b/>
          <w:bCs/>
          <w:spacing w:val="-20"/>
          <w:sz w:val="32"/>
          <w:szCs w:val="32"/>
        </w:rPr>
      </w:pPr>
      <w:r>
        <w:rPr>
          <w:rFonts w:hint="eastAsia" w:ascii="黑体" w:hAnsi="Times New Roman" w:eastAsia="黑体" w:cs="Times New Roman"/>
          <w:sz w:val="32"/>
          <w:szCs w:val="32"/>
        </w:rPr>
        <w:t xml:space="preserve">附件 </w:t>
      </w: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284" w:firstLineChars="101"/>
        <w:jc w:val="center"/>
        <w:rPr>
          <w:rFonts w:ascii="Times New Roman" w:hAnsi="Times New Roman" w:eastAsia="隶书" w:cs="Times New Roman"/>
          <w:b/>
          <w:bCs/>
          <w:spacing w:val="-20"/>
          <w:sz w:val="32"/>
          <w:szCs w:val="24"/>
        </w:rPr>
      </w:pPr>
    </w:p>
    <w:p>
      <w:pPr>
        <w:ind w:left="-359" w:leftChars="-171" w:firstLine="484" w:firstLineChars="101"/>
        <w:jc w:val="center"/>
        <w:rPr>
          <w:rFonts w:ascii="黑体" w:hAnsi="黑体" w:eastAsia="黑体" w:cs="Times New Roman"/>
          <w:bCs/>
          <w:spacing w:val="-20"/>
          <w:sz w:val="52"/>
          <w:szCs w:val="52"/>
        </w:rPr>
      </w:pPr>
      <w:r>
        <w:rPr>
          <w:rFonts w:hint="eastAsia" w:ascii="黑体" w:hAnsi="黑体" w:eastAsia="黑体" w:cs="Times New Roman"/>
          <w:bCs/>
          <w:spacing w:val="-20"/>
          <w:sz w:val="52"/>
          <w:szCs w:val="52"/>
        </w:rPr>
        <w:t>校级一流本科专业建设点</w:t>
      </w:r>
    </w:p>
    <w:p>
      <w:pPr>
        <w:ind w:left="-359" w:leftChars="-171" w:firstLine="525" w:firstLineChars="101"/>
        <w:jc w:val="center"/>
        <w:rPr>
          <w:rFonts w:ascii="黑体" w:hAnsi="黑体" w:eastAsia="黑体" w:cs="Times New Roman"/>
          <w:bCs/>
          <w:sz w:val="52"/>
          <w:szCs w:val="52"/>
        </w:rPr>
      </w:pPr>
      <w:r>
        <w:rPr>
          <w:rFonts w:hint="eastAsia" w:ascii="黑体" w:hAnsi="黑体" w:eastAsia="黑体" w:cs="Times New Roman"/>
          <w:bCs/>
          <w:sz w:val="52"/>
          <w:szCs w:val="52"/>
        </w:rPr>
        <w:t>信息采集表</w:t>
      </w: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rPr>
          <w:rFonts w:ascii="Times New Roman" w:hAnsi="Times New Roman" w:eastAsia="宋体" w:cs="Times New Roman"/>
          <w:sz w:val="32"/>
          <w:szCs w:val="32"/>
        </w:rPr>
      </w:pP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院部名称：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专业名称：</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专业代码：</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78" w:firstLineChars="471"/>
        <w:rPr>
          <w:rFonts w:ascii="Arial" w:hAnsi="Arial" w:eastAsia="楷体_GB2312" w:cs="Times New Roman"/>
          <w:spacing w:val="14"/>
          <w:sz w:val="36"/>
          <w:szCs w:val="24"/>
          <w:u w:val="single"/>
        </w:rPr>
      </w:pPr>
      <w:r>
        <w:rPr>
          <w:rFonts w:hint="eastAsia" w:ascii="Arial" w:hAnsi="Arial" w:eastAsia="楷体_GB2312" w:cs="Times New Roman"/>
          <w:spacing w:val="-23"/>
          <w:sz w:val="36"/>
          <w:szCs w:val="24"/>
        </w:rPr>
        <w:t xml:space="preserve">专 业 类：  </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r>
        <w:rPr>
          <w:rFonts w:hint="eastAsia" w:ascii="Arial" w:hAnsi="Arial" w:eastAsia="楷体_GB2312" w:cs="Times New Roman"/>
          <w:spacing w:val="14"/>
          <w:sz w:val="36"/>
          <w:szCs w:val="24"/>
          <w:u w:val="single"/>
        </w:rPr>
        <w:t xml:space="preserve"> </w:t>
      </w:r>
      <w:r>
        <w:rPr>
          <w:rFonts w:ascii="Arial" w:hAnsi="Arial" w:eastAsia="楷体_GB2312" w:cs="Times New Roman"/>
          <w:spacing w:val="14"/>
          <w:sz w:val="36"/>
          <w:szCs w:val="24"/>
          <w:u w:val="single"/>
        </w:rPr>
        <w:t xml:space="preserve">               </w:t>
      </w:r>
    </w:p>
    <w:p>
      <w:pPr>
        <w:spacing w:line="720" w:lineRule="exact"/>
        <w:ind w:firstLine="1352" w:firstLineChars="400"/>
        <w:rPr>
          <w:rFonts w:ascii="Arial" w:hAnsi="Arial" w:eastAsia="楷体_GB2312" w:cs="Times New Roman"/>
          <w:sz w:val="36"/>
          <w:szCs w:val="24"/>
          <w:u w:val="single"/>
        </w:rPr>
      </w:pPr>
      <w:r>
        <w:rPr>
          <w:rFonts w:hint="eastAsia" w:ascii="Arial" w:hAnsi="Arial" w:eastAsia="楷体_GB2312" w:cs="Times New Roman"/>
          <w:spacing w:val="-11"/>
          <w:sz w:val="36"/>
          <w:szCs w:val="24"/>
        </w:rPr>
        <w:t>专业负责人：</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36"/>
          <w:szCs w:val="24"/>
          <w:u w:val="single"/>
        </w:rPr>
      </w:pPr>
      <w:r>
        <w:rPr>
          <w:rFonts w:hint="eastAsia" w:ascii="Arial" w:hAnsi="Arial" w:eastAsia="楷体_GB2312" w:cs="Times New Roman"/>
          <w:sz w:val="36"/>
          <w:szCs w:val="24"/>
        </w:rPr>
        <w:t>联系电话：</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440" w:firstLineChars="400"/>
        <w:rPr>
          <w:rFonts w:ascii="Arial" w:hAnsi="Arial" w:eastAsia="楷体_GB2312" w:cs="Times New Roman"/>
          <w:sz w:val="44"/>
          <w:szCs w:val="24"/>
        </w:rPr>
      </w:pPr>
      <w:r>
        <w:rPr>
          <w:rFonts w:hint="eastAsia" w:ascii="Arial" w:hAnsi="Arial" w:eastAsia="楷体_GB2312" w:cs="Times New Roman"/>
          <w:sz w:val="36"/>
          <w:szCs w:val="24"/>
        </w:rPr>
        <w:t>填报日期：</w:t>
      </w:r>
      <w:r>
        <w:rPr>
          <w:rFonts w:hint="eastAsia" w:ascii="Arial" w:hAnsi="Arial" w:eastAsia="楷体_GB2312" w:cs="Times New Roman"/>
          <w:sz w:val="36"/>
          <w:szCs w:val="24"/>
          <w:u w:val="single"/>
        </w:rPr>
        <w:t xml:space="preserve"> </w:t>
      </w:r>
      <w:r>
        <w:rPr>
          <w:rFonts w:ascii="Arial" w:hAnsi="Arial" w:eastAsia="楷体_GB2312" w:cs="Times New Roman"/>
          <w:sz w:val="36"/>
          <w:szCs w:val="24"/>
          <w:u w:val="single"/>
        </w:rPr>
        <w:t xml:space="preserve">                        </w:t>
      </w:r>
    </w:p>
    <w:p>
      <w:pPr>
        <w:spacing w:line="720" w:lineRule="exact"/>
        <w:ind w:firstLine="1760" w:firstLineChars="400"/>
        <w:rPr>
          <w:rFonts w:ascii="Arial" w:hAnsi="Arial" w:eastAsia="楷体_GB2312" w:cs="Times New Roman"/>
          <w:sz w:val="44"/>
          <w:szCs w:val="24"/>
        </w:rPr>
      </w:pPr>
    </w:p>
    <w:p>
      <w:pPr>
        <w:spacing w:line="720" w:lineRule="exact"/>
        <w:ind w:firstLine="1760" w:firstLineChars="400"/>
        <w:rPr>
          <w:rFonts w:ascii="Arial" w:hAnsi="Arial" w:eastAsia="楷体_GB2312" w:cs="Times New Roman"/>
          <w:sz w:val="44"/>
          <w:szCs w:val="24"/>
        </w:rPr>
      </w:pPr>
    </w:p>
    <w:p>
      <w:pPr>
        <w:rPr>
          <w:rFonts w:ascii="Times New Roman" w:hAnsi="Times New Roman" w:eastAsia="宋体" w:cs="Times New Roman"/>
          <w:szCs w:val="24"/>
        </w:rPr>
      </w:pPr>
    </w:p>
    <w:p>
      <w:pPr>
        <w:rPr>
          <w:rFonts w:ascii="Arial" w:hAnsi="Arial" w:eastAsia="楷体_GB2312" w:cs="Times New Roman"/>
          <w:sz w:val="36"/>
          <w:szCs w:val="24"/>
        </w:rPr>
      </w:pPr>
      <w:r>
        <w:rPr>
          <w:rFonts w:hint="eastAsia" w:ascii="Arial" w:hAnsi="Arial" w:eastAsia="楷体_GB2312" w:cs="Times New Roman"/>
          <w:sz w:val="36"/>
          <w:szCs w:val="24"/>
        </w:rPr>
        <w:br w:type="page"/>
      </w:r>
    </w:p>
    <w:p>
      <w:pPr>
        <w:tabs>
          <w:tab w:val="left" w:pos="3008"/>
          <w:tab w:val="center" w:pos="4324"/>
        </w:tabs>
        <w:jc w:val="left"/>
        <w:rPr>
          <w:rFonts w:ascii="黑体" w:hAnsi="Arial" w:eastAsia="黑体"/>
          <w:bCs/>
          <w:spacing w:val="100"/>
          <w:sz w:val="36"/>
          <w:szCs w:val="36"/>
        </w:rPr>
      </w:pPr>
      <w:r>
        <w:rPr>
          <w:rFonts w:hint="eastAsia" w:ascii="黑体" w:hAnsi="Arial" w:eastAsia="黑体"/>
          <w:bCs/>
          <w:spacing w:val="100"/>
          <w:sz w:val="36"/>
          <w:szCs w:val="36"/>
        </w:rPr>
        <w:tab/>
      </w:r>
      <w:r>
        <w:rPr>
          <w:rFonts w:hint="eastAsia" w:ascii="黑体" w:hAnsi="Arial" w:eastAsia="黑体"/>
          <w:bCs/>
          <w:spacing w:val="100"/>
          <w:sz w:val="36"/>
          <w:szCs w:val="36"/>
        </w:rPr>
        <w:tab/>
      </w:r>
      <w:r>
        <w:rPr>
          <w:rFonts w:hint="eastAsia" w:ascii="黑体" w:hAnsi="Arial" w:eastAsia="黑体"/>
          <w:bCs/>
          <w:spacing w:val="100"/>
          <w:sz w:val="36"/>
          <w:szCs w:val="36"/>
        </w:rPr>
        <w:t>填表说明</w:t>
      </w:r>
    </w:p>
    <w:p>
      <w:pPr>
        <w:jc w:val="center"/>
        <w:rPr>
          <w:rFonts w:ascii="仿宋_GB2312" w:hAnsi="Arial"/>
          <w:spacing w:val="100"/>
          <w:szCs w:val="32"/>
        </w:rPr>
      </w:pP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1.采集表填写内容必须实事求是，表达准确严谨。填报内容不得有空缺项，如无内容应填“无”。</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2.采集表中空白位置不够填写时，可自行调整排版，但应注意按照“整页”原则调整。</w:t>
      </w:r>
    </w:p>
    <w:p>
      <w:pPr>
        <w:spacing w:line="360" w:lineRule="auto"/>
        <w:ind w:firstLine="640" w:firstLineChars="200"/>
        <w:rPr>
          <w:rFonts w:ascii="仿宋_GB2312" w:hAnsi="仿宋" w:eastAsia="仿宋_GB2312" w:cs="Times New Roman"/>
          <w:bCs/>
          <w:sz w:val="32"/>
          <w:szCs w:val="32"/>
        </w:rPr>
      </w:pPr>
    </w:p>
    <w:p>
      <w:pPr>
        <w:jc w:val="center"/>
        <w:rPr>
          <w:rFonts w:ascii="Arial" w:hAnsi="Arial" w:eastAsia="楷体_GB2312" w:cs="Times New Roman"/>
          <w:sz w:val="36"/>
          <w:szCs w:val="24"/>
        </w:rPr>
      </w:pPr>
    </w:p>
    <w:p>
      <w:pPr>
        <w:jc w:val="center"/>
        <w:rPr>
          <w:rFonts w:ascii="Arial" w:hAnsi="Arial" w:eastAsia="楷体_GB2312" w:cs="Times New Roman"/>
          <w:sz w:val="36"/>
          <w:szCs w:val="24"/>
        </w:rPr>
        <w:sectPr>
          <w:footerReference r:id="rId3" w:type="default"/>
          <w:pgSz w:w="11906" w:h="16838"/>
          <w:pgMar w:top="1440" w:right="1706" w:bottom="1440" w:left="1800" w:header="851" w:footer="992" w:gutter="0"/>
          <w:cols w:space="425" w:num="1"/>
          <w:docGrid w:type="lines" w:linePitch="312" w:charSpace="0"/>
        </w:sectPr>
      </w:pPr>
      <w:r>
        <w:rPr>
          <w:rFonts w:ascii="Arial" w:hAnsi="Arial" w:eastAsia="楷体_GB2312" w:cs="Times New Roman"/>
          <w:sz w:val="36"/>
          <w:szCs w:val="24"/>
        </w:rPr>
        <w:br w:type="page"/>
      </w:r>
    </w:p>
    <w:p>
      <w:pPr>
        <w:jc w:val="center"/>
        <w:rPr>
          <w:rFonts w:ascii="方正小标宋简体" w:hAnsi="Times New Roman" w:eastAsia="方正小标宋简体" w:cs="Times New Roman"/>
          <w:bCs/>
          <w:sz w:val="36"/>
          <w:szCs w:val="36"/>
        </w:rPr>
      </w:pPr>
      <w:r>
        <w:rPr>
          <w:rFonts w:hint="eastAsia" w:ascii="方正小标宋简体" w:hAnsi="Times New Roman" w:eastAsia="方正小标宋简体" w:cs="Times New Roman"/>
          <w:bCs/>
          <w:sz w:val="36"/>
          <w:szCs w:val="36"/>
        </w:rPr>
        <w:t>目    录</w:t>
      </w:r>
    </w:p>
    <w:p>
      <w:pPr>
        <w:spacing w:line="360" w:lineRule="auto"/>
        <w:rPr>
          <w:rFonts w:ascii="仿宋_GB2312" w:hAnsi="Times New Roman" w:eastAsia="仿宋_GB2312" w:cs="Times New Roman"/>
          <w:sz w:val="32"/>
          <w:szCs w:val="24"/>
        </w:rPr>
      </w:pP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w:t>
      </w:r>
      <w:r>
        <w:rPr>
          <w:rFonts w:ascii="仿宋_GB2312" w:hAnsi="仿宋" w:eastAsia="仿宋_GB2312" w:cs="Times New Roman"/>
          <w:sz w:val="32"/>
          <w:szCs w:val="32"/>
        </w:rPr>
        <w:t>报送专业情况</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1.专业基本情况</w:t>
      </w:r>
    </w:p>
    <w:p>
      <w:pPr>
        <w:spacing w:line="360" w:lineRule="auto"/>
        <w:ind w:firstLine="640" w:firstLineChars="200"/>
        <w:rPr>
          <w:rFonts w:ascii="仿宋_GB2312" w:hAnsi="仿宋" w:eastAsia="仿宋_GB2312" w:cs="Times New Roman"/>
          <w:bCs/>
          <w:spacing w:val="20"/>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bCs/>
          <w:sz w:val="32"/>
          <w:szCs w:val="32"/>
        </w:rPr>
        <w:t>.专业负责人基本情况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3.近3年本专业毕业生就业（升学）情况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4.近3年本专业获省部级及以上奖励和支持情况</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5.专业定位、历史沿革和特色优势</w:t>
      </w:r>
    </w:p>
    <w:p>
      <w:pPr>
        <w:spacing w:line="360" w:lineRule="auto"/>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6.深化专业综合改革的主要措施和成效</w:t>
      </w:r>
    </w:p>
    <w:p>
      <w:pPr>
        <w:spacing w:line="360" w:lineRule="auto"/>
        <w:ind w:firstLine="640" w:firstLineChars="200"/>
        <w:rPr>
          <w:rFonts w:ascii="仿宋_GB2312" w:hAnsi="仿宋" w:eastAsia="仿宋_GB2312" w:cs="Times New Roman"/>
          <w:bCs/>
          <w:kern w:val="0"/>
          <w:sz w:val="32"/>
          <w:szCs w:val="32"/>
        </w:rPr>
      </w:pPr>
      <w:r>
        <w:rPr>
          <w:rFonts w:hint="eastAsia" w:ascii="仿宋_GB2312" w:hAnsi="仿宋" w:eastAsia="仿宋_GB2312" w:cs="Times New Roman"/>
          <w:bCs/>
          <w:kern w:val="0"/>
          <w:sz w:val="32"/>
          <w:szCs w:val="32"/>
        </w:rPr>
        <w:t>7.加强师资队伍和基层教学组织建设的主要举措</w:t>
      </w:r>
      <w:r>
        <w:rPr>
          <w:rFonts w:ascii="仿宋_GB2312" w:hAnsi="仿宋" w:eastAsia="仿宋_GB2312" w:cs="Times New Roman"/>
          <w:bCs/>
          <w:kern w:val="0"/>
          <w:sz w:val="32"/>
          <w:szCs w:val="32"/>
        </w:rPr>
        <w:t>及</w:t>
      </w:r>
      <w:r>
        <w:rPr>
          <w:rFonts w:hint="eastAsia" w:ascii="仿宋_GB2312" w:hAnsi="仿宋" w:eastAsia="仿宋_GB2312" w:cs="Times New Roman"/>
          <w:bCs/>
          <w:kern w:val="0"/>
          <w:sz w:val="32"/>
          <w:szCs w:val="32"/>
        </w:rPr>
        <w:t>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kern w:val="0"/>
          <w:sz w:val="32"/>
          <w:szCs w:val="32"/>
        </w:rPr>
        <w:t>8.加强专业教学质量保障体系建设的主要举措和成效</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9.毕业生培养质量的跟踪调查结果和外部评价</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二、下一步推进专业建设和改革的主要思路及举措</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三、其他相关信息</w:t>
      </w:r>
    </w:p>
    <w:p>
      <w:pPr>
        <w:spacing w:line="360" w:lineRule="auto"/>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四、学院推荐意见</w:t>
      </w:r>
    </w:p>
    <w:p>
      <w:pPr>
        <w:ind w:firstLine="640" w:firstLineChars="200"/>
        <w:rPr>
          <w:rFonts w:hint="eastAsia" w:ascii="仿宋_GB2312" w:hAnsi="仿宋" w:eastAsia="仿宋_GB2312" w:cs="Times New Roman"/>
          <w:bCs/>
          <w:sz w:val="32"/>
          <w:szCs w:val="32"/>
        </w:rPr>
      </w:pPr>
      <w:r>
        <w:rPr>
          <w:rFonts w:hint="eastAsia" w:ascii="仿宋_GB2312" w:hAnsi="仿宋" w:eastAsia="仿宋_GB2312" w:cs="Times New Roman"/>
          <w:bCs/>
          <w:sz w:val="32"/>
          <w:szCs w:val="32"/>
        </w:rPr>
        <w:t>五、支撑佐证材料</w:t>
      </w:r>
    </w:p>
    <w:p>
      <w:pPr>
        <w:ind w:firstLine="720" w:firstLineChars="200"/>
        <w:rPr>
          <w:rFonts w:ascii="黑体" w:hAnsi="黑体" w:eastAsia="黑体" w:cs="Times New Roman"/>
          <w:bCs/>
          <w:sz w:val="32"/>
          <w:szCs w:val="32"/>
        </w:rPr>
      </w:pPr>
      <w:r>
        <w:rPr>
          <w:rFonts w:hint="eastAsia" w:ascii="仿宋_GB2312" w:hAnsi="黑体" w:eastAsia="仿宋_GB2312" w:cs="Times New Roman"/>
          <w:bCs/>
          <w:sz w:val="36"/>
          <w:szCs w:val="36"/>
        </w:rPr>
        <w:br w:type="page"/>
      </w:r>
      <w:r>
        <w:rPr>
          <w:rFonts w:hint="eastAsia" w:ascii="黑体" w:hAnsi="黑体" w:eastAsia="黑体" w:cs="Times New Roman"/>
          <w:bCs/>
          <w:sz w:val="32"/>
          <w:szCs w:val="32"/>
        </w:rPr>
        <w:t>一、报送专业情况</w:t>
      </w:r>
    </w:p>
    <w:p>
      <w:pPr>
        <w:rPr>
          <w:rFonts w:ascii="楷体" w:hAnsi="楷体" w:eastAsia="楷体" w:cs="Times New Roman"/>
          <w:b/>
          <w:sz w:val="32"/>
          <w:szCs w:val="32"/>
        </w:rPr>
      </w:pPr>
      <w:r>
        <w:rPr>
          <w:rFonts w:hint="eastAsia" w:ascii="楷体" w:hAnsi="楷体" w:eastAsia="楷体" w:cs="Times New Roman"/>
          <w:b/>
          <w:sz w:val="32"/>
          <w:szCs w:val="32"/>
        </w:rPr>
        <w:t>1.专业基本情况</w:t>
      </w:r>
    </w:p>
    <w:tbl>
      <w:tblPr>
        <w:tblStyle w:val="5"/>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8"/>
        <w:gridCol w:w="1735"/>
        <w:gridCol w:w="2453"/>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专业名称</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专业代码</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修业年限</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学位授予门类</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w:t>
            </w:r>
            <w:r>
              <w:rPr>
                <w:rFonts w:ascii="Times New Roman" w:hAnsi="Times New Roman" w:eastAsia="仿宋_GB2312" w:cs="Times New Roman"/>
                <w:sz w:val="24"/>
                <w:szCs w:val="24"/>
              </w:rPr>
              <w:t>设立</w:t>
            </w:r>
            <w:r>
              <w:rPr>
                <w:rFonts w:hint="eastAsia" w:ascii="Times New Roman" w:hAnsi="Times New Roman" w:eastAsia="仿宋_GB2312" w:cs="Times New Roman"/>
                <w:sz w:val="24"/>
                <w:szCs w:val="24"/>
              </w:rPr>
              <w:t>时间</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所在院系名称</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088"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专业总学分</w:t>
            </w:r>
          </w:p>
        </w:tc>
        <w:tc>
          <w:tcPr>
            <w:tcW w:w="1735" w:type="dxa"/>
            <w:vAlign w:val="center"/>
          </w:tcPr>
          <w:p>
            <w:pPr>
              <w:jc w:val="center"/>
              <w:rPr>
                <w:rFonts w:ascii="Times New Roman" w:hAnsi="Times New Roman" w:eastAsia="仿宋_GB2312" w:cs="Times New Roman"/>
                <w:sz w:val="24"/>
                <w:szCs w:val="24"/>
              </w:rPr>
            </w:pPr>
          </w:p>
        </w:tc>
        <w:tc>
          <w:tcPr>
            <w:tcW w:w="2453" w:type="dxa"/>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专业总学时</w:t>
            </w:r>
          </w:p>
        </w:tc>
        <w:tc>
          <w:tcPr>
            <w:tcW w:w="1941" w:type="dxa"/>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实践教学环节学分占总学分比例</w:t>
            </w:r>
          </w:p>
        </w:tc>
        <w:tc>
          <w:tcPr>
            <w:tcW w:w="4394" w:type="dxa"/>
            <w:gridSpan w:val="2"/>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823" w:type="dxa"/>
            <w:gridSpan w:val="2"/>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本专业教授给本科生上课的比例</w:t>
            </w:r>
          </w:p>
        </w:tc>
        <w:tc>
          <w:tcPr>
            <w:tcW w:w="4394" w:type="dxa"/>
            <w:gridSpan w:val="2"/>
            <w:vAlign w:val="center"/>
          </w:tcPr>
          <w:p>
            <w:pPr>
              <w:jc w:val="center"/>
              <w:rPr>
                <w:rFonts w:ascii="Times New Roman" w:hAnsi="Times New Roman" w:eastAsia="仿宋_GB2312" w:cs="Times New Roman"/>
                <w:sz w:val="24"/>
                <w:szCs w:val="24"/>
              </w:rPr>
            </w:pPr>
          </w:p>
        </w:tc>
      </w:tr>
    </w:tbl>
    <w:p>
      <w:pPr>
        <w:rPr>
          <w:rFonts w:ascii="仿宋" w:hAnsi="仿宋" w:eastAsia="仿宋" w:cs="Times New Roman"/>
          <w:sz w:val="24"/>
          <w:szCs w:val="24"/>
        </w:rPr>
      </w:pPr>
      <w:r>
        <w:rPr>
          <w:rFonts w:ascii="仿宋" w:hAnsi="仿宋" w:eastAsia="仿宋" w:cs="Times New Roman"/>
          <w:sz w:val="24"/>
          <w:szCs w:val="24"/>
        </w:rPr>
        <w:t>注</w:t>
      </w:r>
      <w:r>
        <w:rPr>
          <w:rFonts w:hint="eastAsia" w:ascii="仿宋" w:hAnsi="仿宋" w:eastAsia="仿宋" w:cs="Times New Roman"/>
          <w:sz w:val="24"/>
          <w:szCs w:val="24"/>
        </w:rPr>
        <w:t>：以上数据填报口径为2</w:t>
      </w:r>
      <w:r>
        <w:rPr>
          <w:rFonts w:ascii="仿宋" w:hAnsi="仿宋" w:eastAsia="仿宋" w:cs="Times New Roman"/>
          <w:sz w:val="24"/>
          <w:szCs w:val="24"/>
        </w:rPr>
        <w:t>0</w:t>
      </w:r>
      <w:r>
        <w:rPr>
          <w:rFonts w:hint="eastAsia" w:ascii="仿宋" w:hAnsi="仿宋" w:eastAsia="仿宋" w:cs="Times New Roman"/>
          <w:sz w:val="24"/>
          <w:szCs w:val="24"/>
        </w:rPr>
        <w:t>22-</w:t>
      </w:r>
      <w:r>
        <w:rPr>
          <w:rFonts w:ascii="仿宋" w:hAnsi="仿宋" w:eastAsia="仿宋" w:cs="Times New Roman"/>
          <w:sz w:val="24"/>
          <w:szCs w:val="24"/>
        </w:rPr>
        <w:t>202</w:t>
      </w:r>
      <w:r>
        <w:rPr>
          <w:rFonts w:hint="eastAsia" w:ascii="仿宋" w:hAnsi="仿宋" w:eastAsia="仿宋" w:cs="Times New Roman"/>
          <w:sz w:val="24"/>
          <w:szCs w:val="24"/>
        </w:rPr>
        <w:t>3</w:t>
      </w:r>
      <w:r>
        <w:rPr>
          <w:rFonts w:ascii="仿宋" w:hAnsi="仿宋" w:eastAsia="仿宋" w:cs="Times New Roman"/>
          <w:sz w:val="24"/>
          <w:szCs w:val="24"/>
        </w:rPr>
        <w:t>学年数据</w:t>
      </w:r>
      <w:r>
        <w:rPr>
          <w:rFonts w:hint="eastAsia" w:ascii="仿宋" w:hAnsi="仿宋" w:eastAsia="仿宋" w:cs="Times New Roman"/>
          <w:sz w:val="24"/>
          <w:szCs w:val="24"/>
        </w:rPr>
        <w:t>。</w:t>
      </w:r>
    </w:p>
    <w:p>
      <w:pPr>
        <w:rPr>
          <w:rFonts w:ascii="楷体" w:hAnsi="楷体" w:eastAsia="楷体" w:cs="Times New Roman"/>
          <w:b/>
          <w:sz w:val="32"/>
          <w:szCs w:val="32"/>
        </w:rPr>
      </w:pPr>
      <w:r>
        <w:rPr>
          <w:rFonts w:hint="eastAsia" w:ascii="楷体" w:hAnsi="楷体" w:eastAsia="楷体" w:cs="Times New Roman"/>
          <w:b/>
          <w:sz w:val="32"/>
          <w:szCs w:val="32"/>
        </w:rPr>
        <w:t>2.专业负责人基本情况</w:t>
      </w:r>
    </w:p>
    <w:tbl>
      <w:tblPr>
        <w:tblStyle w:val="5"/>
        <w:tblW w:w="495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2"/>
        <w:gridCol w:w="1595"/>
        <w:gridCol w:w="1311"/>
        <w:gridCol w:w="727"/>
        <w:gridCol w:w="1747"/>
        <w:gridCol w:w="727"/>
        <w:gridCol w:w="806"/>
        <w:gridCol w:w="8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restar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姓名</w:t>
            </w:r>
          </w:p>
        </w:tc>
        <w:tc>
          <w:tcPr>
            <w:tcW w:w="944" w:type="pct"/>
            <w:vMerge w:val="restart"/>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性别</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专业技术职务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学历</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33" w:type="pct"/>
            <w:vMerge w:val="continue"/>
            <w:vAlign w:val="center"/>
          </w:tcPr>
          <w:p>
            <w:pPr>
              <w:jc w:val="center"/>
              <w:rPr>
                <w:rFonts w:ascii="Times New Roman" w:hAnsi="Times New Roman" w:eastAsia="仿宋_GB2312" w:cs="Times New Roman"/>
                <w:sz w:val="24"/>
                <w:szCs w:val="24"/>
              </w:rPr>
            </w:pPr>
          </w:p>
        </w:tc>
        <w:tc>
          <w:tcPr>
            <w:tcW w:w="944" w:type="pct"/>
            <w:vMerge w:val="continue"/>
            <w:vAlign w:val="center"/>
          </w:tcPr>
          <w:p>
            <w:pPr>
              <w:jc w:val="center"/>
              <w:rPr>
                <w:rFonts w:ascii="Times New Roman" w:hAnsi="Times New Roman" w:eastAsia="仿宋_GB2312" w:cs="Times New Roman"/>
                <w:sz w:val="24"/>
                <w:szCs w:val="24"/>
              </w:rPr>
            </w:pPr>
          </w:p>
        </w:tc>
        <w:tc>
          <w:tcPr>
            <w:tcW w:w="776"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出生年月</w:t>
            </w:r>
          </w:p>
        </w:tc>
        <w:tc>
          <w:tcPr>
            <w:tcW w:w="430" w:type="pct"/>
            <w:vAlign w:val="center"/>
          </w:tcPr>
          <w:p>
            <w:pPr>
              <w:jc w:val="center"/>
              <w:rPr>
                <w:rFonts w:ascii="Times New Roman" w:hAnsi="Times New Roman" w:eastAsia="仿宋_GB2312" w:cs="Times New Roman"/>
                <w:sz w:val="24"/>
                <w:szCs w:val="24"/>
              </w:rPr>
            </w:pPr>
          </w:p>
        </w:tc>
        <w:tc>
          <w:tcPr>
            <w:tcW w:w="1034" w:type="pct"/>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行政职务</w:t>
            </w:r>
          </w:p>
        </w:tc>
        <w:tc>
          <w:tcPr>
            <w:tcW w:w="430" w:type="pct"/>
            <w:vAlign w:val="center"/>
          </w:tcPr>
          <w:p>
            <w:pPr>
              <w:jc w:val="center"/>
              <w:rPr>
                <w:rFonts w:ascii="Times New Roman" w:hAnsi="Times New Roman" w:eastAsia="仿宋_GB2312" w:cs="Times New Roman"/>
                <w:sz w:val="24"/>
                <w:szCs w:val="24"/>
              </w:rPr>
            </w:pPr>
          </w:p>
        </w:tc>
        <w:tc>
          <w:tcPr>
            <w:tcW w:w="477"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学位</w:t>
            </w:r>
          </w:p>
        </w:tc>
        <w:tc>
          <w:tcPr>
            <w:tcW w:w="476" w:type="pct"/>
            <w:vAlign w:val="center"/>
          </w:tcPr>
          <w:p>
            <w:pPr>
              <w:jc w:val="center"/>
              <w:rPr>
                <w:rFonts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3" w:hRule="atLeast"/>
          <w:jc w:val="center"/>
        </w:trPr>
        <w:tc>
          <w:tcPr>
            <w:tcW w:w="1377" w:type="pct"/>
            <w:gridSpan w:val="2"/>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研究方向和近三年</w:t>
            </w:r>
          </w:p>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主讲的本科课程</w:t>
            </w:r>
          </w:p>
        </w:tc>
        <w:tc>
          <w:tcPr>
            <w:tcW w:w="3623" w:type="pct"/>
            <w:gridSpan w:val="6"/>
            <w:vAlign w:val="center"/>
          </w:tcPr>
          <w:p>
            <w:pPr>
              <w:jc w:val="left"/>
              <w:rPr>
                <w:rFonts w:ascii="Times New Roman" w:hAnsi="Times New Roman" w:eastAsia="仿宋_GB2312" w:cs="Times New Roman"/>
                <w:sz w:val="24"/>
                <w:szCs w:val="24"/>
              </w:rPr>
            </w:pPr>
          </w:p>
        </w:tc>
      </w:tr>
    </w:tbl>
    <w:p>
      <w:pPr>
        <w:rPr>
          <w:rFonts w:ascii="楷体" w:hAnsi="楷体" w:eastAsia="楷体" w:cs="宋体"/>
          <w:b/>
          <w:kern w:val="0"/>
          <w:sz w:val="32"/>
          <w:szCs w:val="32"/>
        </w:rPr>
      </w:pPr>
      <w:r>
        <w:rPr>
          <w:rFonts w:hint="eastAsia" w:ascii="楷体" w:hAnsi="楷体" w:eastAsia="楷体" w:cs="宋体"/>
          <w:b/>
          <w:kern w:val="0"/>
          <w:sz w:val="32"/>
          <w:szCs w:val="32"/>
        </w:rPr>
        <w:t>3.近</w:t>
      </w:r>
      <w:r>
        <w:rPr>
          <w:rFonts w:ascii="楷体" w:hAnsi="楷体" w:eastAsia="楷体" w:cs="宋体"/>
          <w:b/>
          <w:kern w:val="0"/>
          <w:sz w:val="32"/>
          <w:szCs w:val="32"/>
        </w:rPr>
        <w:t>3</w:t>
      </w:r>
      <w:r>
        <w:rPr>
          <w:rFonts w:hint="eastAsia" w:ascii="楷体" w:hAnsi="楷体" w:eastAsia="楷体" w:cs="宋体"/>
          <w:b/>
          <w:kern w:val="0"/>
          <w:sz w:val="32"/>
          <w:szCs w:val="32"/>
        </w:rPr>
        <w:t>年本专业毕业生就业（升学）情况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6"/>
        <w:gridCol w:w="1319"/>
        <w:gridCol w:w="1583"/>
        <w:gridCol w:w="1583"/>
        <w:gridCol w:w="1319"/>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年份</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毕业生</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境内升学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929"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境外升学</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c>
          <w:tcPr>
            <w:tcW w:w="774" w:type="pct"/>
            <w:shd w:val="clear" w:color="auto" w:fill="auto"/>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就业人数</w:t>
            </w:r>
          </w:p>
        </w:tc>
        <w:tc>
          <w:tcPr>
            <w:tcW w:w="951"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自主创业</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3"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929" w:type="pct"/>
            <w:shd w:val="clear" w:color="auto" w:fill="auto"/>
            <w:noWrap/>
            <w:vAlign w:val="center"/>
          </w:tcPr>
          <w:p>
            <w:pPr>
              <w:jc w:val="center"/>
              <w:rPr>
                <w:rFonts w:ascii="Times New Roman" w:hAnsi="Times New Roman" w:eastAsia="仿宋_GB2312" w:cs="Times New Roman"/>
                <w:sz w:val="24"/>
                <w:szCs w:val="24"/>
              </w:rPr>
            </w:pPr>
          </w:p>
        </w:tc>
        <w:tc>
          <w:tcPr>
            <w:tcW w:w="774" w:type="pct"/>
            <w:shd w:val="clear" w:color="auto" w:fill="auto"/>
            <w:noWrap/>
            <w:vAlign w:val="center"/>
          </w:tcPr>
          <w:p>
            <w:pPr>
              <w:jc w:val="center"/>
              <w:rPr>
                <w:rFonts w:ascii="Times New Roman" w:hAnsi="Times New Roman" w:eastAsia="仿宋_GB2312" w:cs="Times New Roman"/>
                <w:sz w:val="24"/>
                <w:szCs w:val="24"/>
              </w:rPr>
            </w:pPr>
          </w:p>
        </w:tc>
        <w:tc>
          <w:tcPr>
            <w:tcW w:w="951" w:type="pct"/>
            <w:vAlign w:val="center"/>
          </w:tcPr>
          <w:p>
            <w:pPr>
              <w:jc w:val="center"/>
              <w:rPr>
                <w:rFonts w:ascii="Times New Roman" w:hAnsi="Times New Roman" w:eastAsia="仿宋_GB2312" w:cs="Times New Roman"/>
                <w:sz w:val="24"/>
                <w:szCs w:val="24"/>
              </w:rPr>
            </w:pPr>
          </w:p>
        </w:tc>
      </w:tr>
    </w:tbl>
    <w:p>
      <w:pPr>
        <w:jc w:val="left"/>
        <w:rPr>
          <w:rFonts w:ascii="Times New Roman" w:hAnsi="Times New Roman" w:eastAsia="宋体" w:cs="Times New Roman"/>
          <w:szCs w:val="24"/>
        </w:rPr>
      </w:pPr>
      <w:r>
        <w:rPr>
          <w:rFonts w:ascii="楷体" w:hAnsi="楷体" w:eastAsia="楷体" w:cs="宋体"/>
          <w:b/>
          <w:kern w:val="0"/>
          <w:sz w:val="32"/>
          <w:szCs w:val="32"/>
        </w:rPr>
        <w:t>4.</w:t>
      </w:r>
      <w:r>
        <w:rPr>
          <w:rFonts w:hint="eastAsia" w:ascii="楷体" w:hAnsi="楷体" w:eastAsia="楷体" w:cs="宋体"/>
          <w:b/>
          <w:kern w:val="0"/>
          <w:sz w:val="32"/>
          <w:szCs w:val="32"/>
        </w:rPr>
        <w:t>近</w:t>
      </w:r>
      <w:r>
        <w:rPr>
          <w:rFonts w:ascii="楷体" w:hAnsi="楷体" w:eastAsia="楷体" w:cs="宋体"/>
          <w:b/>
          <w:kern w:val="0"/>
          <w:sz w:val="32"/>
          <w:szCs w:val="32"/>
        </w:rPr>
        <w:t>3</w:t>
      </w:r>
      <w:r>
        <w:rPr>
          <w:rFonts w:hint="eastAsia" w:ascii="楷体" w:hAnsi="楷体" w:eastAsia="楷体" w:cs="宋体"/>
          <w:b/>
          <w:kern w:val="0"/>
          <w:sz w:val="32"/>
          <w:szCs w:val="32"/>
        </w:rPr>
        <w:t>年本专业</w:t>
      </w:r>
      <w:r>
        <w:rPr>
          <w:rFonts w:hint="eastAsia" w:ascii="楷体" w:hAnsi="楷体" w:eastAsia="楷体" w:cs="Times New Roman"/>
          <w:b/>
          <w:sz w:val="32"/>
          <w:szCs w:val="32"/>
        </w:rPr>
        <w:t>获省部级及以上奖励和支持情况</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827"/>
        <w:gridCol w:w="1207"/>
        <w:gridCol w:w="1723"/>
        <w:gridCol w:w="850"/>
        <w:gridCol w:w="785"/>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类别</w:t>
            </w:r>
          </w:p>
        </w:tc>
        <w:tc>
          <w:tcPr>
            <w:tcW w:w="498" w:type="pct"/>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序号</w:t>
            </w:r>
          </w:p>
        </w:tc>
        <w:tc>
          <w:tcPr>
            <w:tcW w:w="727" w:type="pct"/>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项目名称</w:t>
            </w:r>
          </w:p>
        </w:tc>
        <w:tc>
          <w:tcPr>
            <w:tcW w:w="1038" w:type="pct"/>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所获奖励或支持名称</w:t>
            </w:r>
          </w:p>
        </w:tc>
        <w:tc>
          <w:tcPr>
            <w:tcW w:w="512" w:type="pct"/>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时间</w:t>
            </w:r>
          </w:p>
        </w:tc>
        <w:tc>
          <w:tcPr>
            <w:tcW w:w="473" w:type="pct"/>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等级</w:t>
            </w:r>
          </w:p>
        </w:tc>
        <w:tc>
          <w:tcPr>
            <w:tcW w:w="771" w:type="pct"/>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教学成果奖</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教学名师与</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教学团队</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专业建设</w:t>
            </w: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widowControl/>
              <w:spacing w:before="100" w:beforeAutospacing="1" w:after="100" w:afterAutospacing="1" w:line="360" w:lineRule="atLeas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1038" w:type="pct"/>
            <w:vAlign w:val="center"/>
          </w:tcPr>
          <w:p>
            <w:pPr>
              <w:widowControl/>
              <w:spacing w:before="100" w:beforeAutospacing="1" w:after="100" w:afterAutospacing="1" w:line="360" w:lineRule="atLeast"/>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课程与教材</w:t>
            </w: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spacing w:before="62" w:beforeLines="20" w:after="62" w:afterLines="2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62" w:beforeLines="20" w:after="62" w:afterLines="20"/>
              <w:rPr>
                <w:rFonts w:ascii="Times New Roman" w:hAnsi="Times New Roman" w:eastAsia="仿宋_GB2312" w:cs="Times New Roman"/>
                <w:sz w:val="24"/>
                <w:szCs w:val="24"/>
              </w:rPr>
            </w:pPr>
          </w:p>
        </w:tc>
        <w:tc>
          <w:tcPr>
            <w:tcW w:w="1038" w:type="pct"/>
            <w:vAlign w:val="center"/>
          </w:tcPr>
          <w:p>
            <w:pPr>
              <w:spacing w:before="62" w:beforeLines="20" w:after="62" w:afterLines="2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实验和实践</w:t>
            </w:r>
          </w:p>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教学平台</w:t>
            </w: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教学改革项目</w:t>
            </w: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jc w:val="center"/>
              <w:rPr>
                <w:rFonts w:ascii="Times New Roman" w:hAnsi="Times New Roman" w:eastAsia="仿宋_GB2312" w:cs="Times New Roman"/>
                <w:sz w:val="24"/>
                <w:szCs w:val="24"/>
              </w:rPr>
            </w:pPr>
          </w:p>
        </w:tc>
        <w:tc>
          <w:tcPr>
            <w:tcW w:w="498" w:type="pct"/>
            <w:vAlign w:val="center"/>
          </w:tcPr>
          <w:p>
            <w:pPr>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rPr>
                <w:rFonts w:ascii="Times New Roman" w:hAnsi="Times New Roman" w:eastAsia="仿宋_GB2312" w:cs="Times New Roman"/>
                <w:sz w:val="24"/>
                <w:szCs w:val="24"/>
              </w:rPr>
            </w:pPr>
          </w:p>
        </w:tc>
        <w:tc>
          <w:tcPr>
            <w:tcW w:w="1038" w:type="pct"/>
            <w:vAlign w:val="center"/>
          </w:tcPr>
          <w:p>
            <w:pPr>
              <w:rPr>
                <w:rFonts w:ascii="Times New Roman" w:hAnsi="Times New Roman" w:eastAsia="仿宋_GB2312" w:cs="Times New Roman"/>
                <w:sz w:val="24"/>
                <w:szCs w:val="24"/>
              </w:rPr>
            </w:pPr>
          </w:p>
        </w:tc>
        <w:tc>
          <w:tcPr>
            <w:tcW w:w="512" w:type="pct"/>
            <w:vAlign w:val="center"/>
          </w:tcPr>
          <w:p>
            <w:pPr>
              <w:jc w:val="center"/>
              <w:rPr>
                <w:rFonts w:ascii="Times New Roman" w:hAnsi="Times New Roman" w:eastAsia="仿宋_GB2312" w:cs="Times New Roman"/>
                <w:sz w:val="24"/>
                <w:szCs w:val="24"/>
              </w:rPr>
            </w:pPr>
          </w:p>
        </w:tc>
        <w:tc>
          <w:tcPr>
            <w:tcW w:w="473" w:type="pct"/>
            <w:vAlign w:val="center"/>
          </w:tcPr>
          <w:p>
            <w:pPr>
              <w:jc w:val="center"/>
              <w:rPr>
                <w:rFonts w:ascii="Times New Roman" w:hAnsi="Times New Roman" w:eastAsia="仿宋_GB2312" w:cs="Times New Roman"/>
                <w:sz w:val="24"/>
                <w:szCs w:val="24"/>
              </w:rPr>
            </w:pPr>
          </w:p>
        </w:tc>
        <w:tc>
          <w:tcPr>
            <w:tcW w:w="771" w:type="pct"/>
            <w:vAlign w:val="center"/>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restar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其他</w:t>
            </w:r>
          </w:p>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（限5</w:t>
            </w:r>
            <w:r>
              <w:rPr>
                <w:rFonts w:ascii="Times New Roman" w:hAnsi="Times New Roman" w:eastAsia="仿宋_GB2312" w:cs="Times New Roman"/>
                <w:sz w:val="24"/>
                <w:szCs w:val="24"/>
              </w:rPr>
              <w:t>0</w:t>
            </w:r>
            <w:r>
              <w:rPr>
                <w:rFonts w:hint="eastAsia" w:ascii="Times New Roman" w:hAnsi="Times New Roman" w:eastAsia="仿宋_GB2312" w:cs="Times New Roman"/>
                <w:sz w:val="24"/>
                <w:szCs w:val="24"/>
              </w:rPr>
              <w:t>项）</w:t>
            </w: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9" w:type="pct"/>
            <w:vMerge w:val="continue"/>
            <w:vAlign w:val="center"/>
          </w:tcPr>
          <w:p>
            <w:pPr>
              <w:spacing w:before="93" w:beforeLines="30" w:after="93" w:afterLines="30"/>
              <w:rPr>
                <w:rFonts w:ascii="Times New Roman" w:hAnsi="Times New Roman" w:eastAsia="仿宋_GB2312" w:cs="Times New Roman"/>
                <w:sz w:val="24"/>
                <w:szCs w:val="24"/>
              </w:rPr>
            </w:pPr>
          </w:p>
        </w:tc>
        <w:tc>
          <w:tcPr>
            <w:tcW w:w="498" w:type="pct"/>
            <w:vAlign w:val="center"/>
          </w:tcPr>
          <w:p>
            <w:pPr>
              <w:spacing w:before="93" w:beforeLines="30" w:after="93" w:afterLines="3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c>
          <w:tcPr>
            <w:tcW w:w="727" w:type="pct"/>
            <w:vAlign w:val="center"/>
          </w:tcPr>
          <w:p>
            <w:pPr>
              <w:spacing w:before="93" w:beforeLines="30" w:after="93" w:afterLines="30"/>
              <w:rPr>
                <w:rFonts w:ascii="Times New Roman" w:hAnsi="Times New Roman" w:eastAsia="仿宋_GB2312" w:cs="Times New Roman"/>
                <w:sz w:val="24"/>
                <w:szCs w:val="24"/>
              </w:rPr>
            </w:pPr>
          </w:p>
        </w:tc>
        <w:tc>
          <w:tcPr>
            <w:tcW w:w="1038" w:type="pct"/>
            <w:vAlign w:val="center"/>
          </w:tcPr>
          <w:p>
            <w:pPr>
              <w:spacing w:before="93" w:beforeLines="30" w:after="93" w:afterLines="30"/>
              <w:rPr>
                <w:rFonts w:ascii="Times New Roman" w:hAnsi="Times New Roman" w:eastAsia="仿宋_GB2312" w:cs="Times New Roman"/>
                <w:sz w:val="24"/>
                <w:szCs w:val="24"/>
              </w:rPr>
            </w:pPr>
          </w:p>
        </w:tc>
        <w:tc>
          <w:tcPr>
            <w:tcW w:w="512" w:type="pct"/>
            <w:vAlign w:val="center"/>
          </w:tcPr>
          <w:p>
            <w:pPr>
              <w:spacing w:before="93" w:beforeLines="30" w:after="93" w:afterLines="30"/>
              <w:rPr>
                <w:rFonts w:ascii="Times New Roman" w:hAnsi="Times New Roman" w:eastAsia="仿宋_GB2312" w:cs="Times New Roman"/>
                <w:sz w:val="24"/>
                <w:szCs w:val="24"/>
              </w:rPr>
            </w:pPr>
          </w:p>
        </w:tc>
        <w:tc>
          <w:tcPr>
            <w:tcW w:w="473" w:type="pct"/>
            <w:vAlign w:val="center"/>
          </w:tcPr>
          <w:p>
            <w:pPr>
              <w:spacing w:before="93" w:beforeLines="30" w:after="93" w:afterLines="30"/>
              <w:rPr>
                <w:rFonts w:ascii="Times New Roman" w:hAnsi="Times New Roman" w:eastAsia="仿宋_GB2312" w:cs="Times New Roman"/>
                <w:sz w:val="24"/>
                <w:szCs w:val="24"/>
              </w:rPr>
            </w:pPr>
          </w:p>
        </w:tc>
        <w:tc>
          <w:tcPr>
            <w:tcW w:w="771" w:type="pct"/>
            <w:vAlign w:val="center"/>
          </w:tcPr>
          <w:p>
            <w:pPr>
              <w:spacing w:before="93" w:beforeLines="30" w:after="93" w:afterLines="30"/>
              <w:rPr>
                <w:rFonts w:ascii="Times New Roman" w:hAnsi="Times New Roman" w:eastAsia="仿宋_GB2312" w:cs="Times New Roman"/>
                <w:sz w:val="24"/>
                <w:szCs w:val="24"/>
              </w:rPr>
            </w:pPr>
          </w:p>
        </w:tc>
      </w:tr>
    </w:tbl>
    <w:p>
      <w:pPr>
        <w:widowControl/>
        <w:tabs>
          <w:tab w:val="left" w:pos="1013"/>
        </w:tabs>
        <w:ind w:right="-197" w:rightChars="-94"/>
        <w:jc w:val="left"/>
        <w:rPr>
          <w:rFonts w:ascii="Times New Roman" w:hAnsi="Times New Roman" w:eastAsia="宋体" w:cs="Times New Roman"/>
          <w:szCs w:val="24"/>
        </w:rPr>
      </w:pPr>
      <w:r>
        <w:rPr>
          <w:rFonts w:hint="eastAsia" w:ascii="Times New Roman" w:hAnsi="Times New Roman" w:eastAsia="宋体" w:cs="Times New Roman"/>
          <w:szCs w:val="24"/>
        </w:rPr>
        <w:t>注：1</w:t>
      </w:r>
      <w:r>
        <w:rPr>
          <w:rFonts w:ascii="Times New Roman" w:hAnsi="Times New Roman" w:eastAsia="宋体" w:cs="Times New Roman"/>
          <w:szCs w:val="24"/>
        </w:rPr>
        <w:t>.专业建设指本专业获得省部级</w:t>
      </w:r>
      <w:r>
        <w:rPr>
          <w:rFonts w:hint="eastAsia" w:ascii="Times New Roman" w:hAnsi="Times New Roman" w:eastAsia="宋体" w:cs="Times New Roman"/>
          <w:szCs w:val="24"/>
        </w:rPr>
        <w:t>特色专业、品牌专业、一流专业等建设项目支持情况。</w:t>
      </w:r>
    </w:p>
    <w:p>
      <w:pPr>
        <w:widowControl/>
        <w:tabs>
          <w:tab w:val="left" w:pos="1013"/>
        </w:tabs>
        <w:jc w:val="left"/>
        <w:rPr>
          <w:rFonts w:ascii="Times New Roman" w:hAnsi="Times New Roman" w:eastAsia="宋体" w:cs="Times New Roman"/>
          <w:szCs w:val="24"/>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2.其他指本专业教师和学生获得的省部级及以上教育教学奖励和支持情况</w:t>
      </w:r>
      <w:r>
        <w:rPr>
          <w:rFonts w:hint="eastAsia" w:ascii="Times New Roman" w:hAnsi="Times New Roman" w:eastAsia="宋体" w:cs="Times New Roman"/>
          <w:szCs w:val="24"/>
        </w:rPr>
        <w:t>。</w:t>
      </w:r>
    </w:p>
    <w:p>
      <w:pPr>
        <w:widowControl/>
        <w:jc w:val="left"/>
        <w:rPr>
          <w:rFonts w:ascii="楷体" w:hAnsi="楷体" w:eastAsia="楷体" w:cs="宋体"/>
          <w:b/>
          <w:kern w:val="0"/>
          <w:sz w:val="32"/>
          <w:szCs w:val="32"/>
        </w:rPr>
      </w:pPr>
      <w:r>
        <w:rPr>
          <w:rFonts w:ascii="Times New Roman" w:hAnsi="Times New Roman" w:eastAsia="宋体" w:cs="Times New Roman"/>
          <w:szCs w:val="24"/>
        </w:rPr>
        <w:br w:type="page"/>
      </w:r>
      <w:r>
        <w:rPr>
          <w:rFonts w:hint="eastAsia" w:ascii="楷体" w:hAnsi="楷体" w:eastAsia="楷体" w:cs="宋体"/>
          <w:b/>
          <w:kern w:val="0"/>
          <w:sz w:val="32"/>
          <w:szCs w:val="32"/>
        </w:rPr>
        <w:t>5</w:t>
      </w:r>
      <w:r>
        <w:rPr>
          <w:rFonts w:ascii="楷体" w:hAnsi="楷体" w:eastAsia="楷体" w:cs="宋体"/>
          <w:b/>
          <w:kern w:val="0"/>
          <w:sz w:val="32"/>
          <w:szCs w:val="32"/>
        </w:rPr>
        <w:t>.专业定位</w:t>
      </w:r>
      <w:r>
        <w:rPr>
          <w:rFonts w:hint="eastAsia" w:ascii="楷体" w:hAnsi="楷体" w:eastAsia="楷体" w:cs="宋体"/>
          <w:b/>
          <w:kern w:val="0"/>
          <w:sz w:val="32"/>
          <w:szCs w:val="32"/>
        </w:rPr>
        <w:t>、</w:t>
      </w:r>
      <w:r>
        <w:rPr>
          <w:rFonts w:ascii="楷体" w:hAnsi="楷体" w:eastAsia="楷体" w:cs="宋体"/>
          <w:b/>
          <w:kern w:val="0"/>
          <w:sz w:val="32"/>
          <w:szCs w:val="32"/>
        </w:rPr>
        <w:t>历史沿革和特色优势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仿宋" w:hAnsi="仿宋" w:eastAsia="仿宋" w:cs="Times New Roman"/>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hint="eastAsia" w:ascii="楷体" w:hAnsi="楷体" w:eastAsia="楷体" w:cs="宋体"/>
          <w:b/>
          <w:kern w:val="0"/>
          <w:sz w:val="32"/>
          <w:szCs w:val="32"/>
        </w:rPr>
        <w:t>6</w:t>
      </w:r>
      <w:r>
        <w:rPr>
          <w:rFonts w:ascii="楷体" w:hAnsi="楷体" w:eastAsia="楷体" w:cs="宋体"/>
          <w:b/>
          <w:kern w:val="0"/>
          <w:sz w:val="32"/>
          <w:szCs w:val="32"/>
        </w:rPr>
        <w:t>.深化专业</w:t>
      </w:r>
      <w:r>
        <w:rPr>
          <w:rFonts w:hint="eastAsia" w:ascii="楷体" w:hAnsi="楷体" w:eastAsia="楷体" w:cs="宋体"/>
          <w:b/>
          <w:kern w:val="0"/>
          <w:sz w:val="32"/>
          <w:szCs w:val="32"/>
        </w:rPr>
        <w:t>综合</w:t>
      </w:r>
      <w:r>
        <w:rPr>
          <w:rFonts w:ascii="楷体" w:hAnsi="楷体" w:eastAsia="楷体" w:cs="宋体"/>
          <w:b/>
          <w:kern w:val="0"/>
          <w:sz w:val="32"/>
          <w:szCs w:val="32"/>
        </w:rPr>
        <w:t>改革的主要</w:t>
      </w:r>
      <w:r>
        <w:rPr>
          <w:rFonts w:hint="eastAsia" w:ascii="楷体" w:hAnsi="楷体" w:eastAsia="楷体" w:cs="宋体"/>
          <w:b/>
          <w:kern w:val="0"/>
          <w:sz w:val="32"/>
          <w:szCs w:val="32"/>
        </w:rPr>
        <w:t>举措和成效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8296"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1000字以内</w:t>
            </w:r>
            <w:r>
              <w:rPr>
                <w:rFonts w:hint="eastAsia" w:ascii="仿宋" w:hAnsi="仿宋" w:eastAsia="仿宋" w:cs="Times New Roman"/>
                <w:bCs/>
                <w:szCs w:val="21"/>
              </w:rPr>
              <w:t>）</w:t>
            </w:r>
          </w:p>
        </w:tc>
      </w:tr>
    </w:tbl>
    <w:p>
      <w:pPr>
        <w:widowControl/>
        <w:jc w:val="left"/>
        <w:rPr>
          <w:rFonts w:ascii="楷体" w:hAnsi="楷体" w:eastAsia="楷体" w:cs="宋体"/>
          <w:b/>
          <w:kern w:val="0"/>
          <w:sz w:val="32"/>
          <w:szCs w:val="32"/>
        </w:rPr>
      </w:pPr>
      <w:r>
        <w:rPr>
          <w:rFonts w:ascii="楷体" w:hAnsi="楷体" w:eastAsia="楷体" w:cs="宋体"/>
          <w:b/>
          <w:kern w:val="0"/>
          <w:sz w:val="32"/>
          <w:szCs w:val="32"/>
        </w:rPr>
        <w:br w:type="page"/>
      </w:r>
      <w:r>
        <w:rPr>
          <w:rFonts w:hint="eastAsia" w:ascii="楷体" w:hAnsi="楷体" w:eastAsia="楷体" w:cs="宋体"/>
          <w:b/>
          <w:kern w:val="0"/>
          <w:sz w:val="32"/>
          <w:szCs w:val="32"/>
        </w:rPr>
        <w:t>7</w:t>
      </w:r>
      <w:r>
        <w:rPr>
          <w:rFonts w:ascii="楷体" w:hAnsi="楷体" w:eastAsia="楷体" w:cs="宋体"/>
          <w:b/>
          <w:kern w:val="0"/>
          <w:sz w:val="32"/>
          <w:szCs w:val="32"/>
        </w:rPr>
        <w:t>.加强师资队伍和基层教学组织建设的主要举措及成效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楷体" w:hAnsi="楷体" w:eastAsia="楷体" w:cs="宋体"/>
          <w:b/>
          <w:kern w:val="0"/>
          <w:sz w:val="32"/>
          <w:szCs w:val="32"/>
        </w:rPr>
      </w:pPr>
      <w:r>
        <w:rPr>
          <w:rFonts w:hint="eastAsia" w:ascii="楷体" w:hAnsi="楷体" w:eastAsia="楷体" w:cs="宋体"/>
          <w:b/>
          <w:kern w:val="0"/>
          <w:sz w:val="32"/>
          <w:szCs w:val="32"/>
        </w:rPr>
        <w:t>8.加强专业教学质量保障体系建设的主要举措和成效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ascii="楷体" w:hAnsi="楷体" w:eastAsia="楷体" w:cs="宋体"/>
          <w:b/>
          <w:kern w:val="0"/>
          <w:sz w:val="32"/>
          <w:szCs w:val="32"/>
        </w:rPr>
        <w:br w:type="page"/>
      </w:r>
      <w:r>
        <w:rPr>
          <w:rFonts w:hint="eastAsia" w:ascii="楷体" w:hAnsi="楷体" w:eastAsia="楷体" w:cs="宋体"/>
          <w:b/>
          <w:kern w:val="0"/>
          <w:sz w:val="32"/>
          <w:szCs w:val="32"/>
        </w:rPr>
        <w:t>9</w:t>
      </w:r>
      <w:r>
        <w:rPr>
          <w:rFonts w:ascii="楷体" w:hAnsi="楷体" w:eastAsia="楷体" w:cs="宋体"/>
          <w:b/>
          <w:kern w:val="0"/>
          <w:sz w:val="32"/>
          <w:szCs w:val="32"/>
        </w:rPr>
        <w:t>.毕业生培养质量的跟踪调查结果和外部评价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6" w:hRule="atLeast"/>
        </w:trPr>
        <w:tc>
          <w:tcPr>
            <w:tcW w:w="9570" w:type="dxa"/>
          </w:tcPr>
          <w:p>
            <w:pPr>
              <w:spacing w:line="0" w:lineRule="atLeast"/>
              <w:jc w:val="left"/>
              <w:rPr>
                <w:rFonts w:ascii="方正小标宋_GBK" w:hAnsi="Times New Roman" w:eastAsia="仿宋_GB2312" w:cs="Times New Roman"/>
                <w:b/>
                <w:bCs/>
                <w:szCs w:val="21"/>
              </w:rPr>
            </w:pPr>
            <w:r>
              <w:rPr>
                <w:rFonts w:hint="eastAsia" w:ascii="仿宋" w:hAnsi="仿宋" w:eastAsia="仿宋" w:cs="Times New Roman"/>
                <w:bCs/>
                <w:szCs w:val="21"/>
              </w:rPr>
              <w:t>（限</w:t>
            </w:r>
            <w:r>
              <w:rPr>
                <w:rFonts w:ascii="仿宋" w:hAnsi="仿宋" w:eastAsia="仿宋" w:cs="Times New Roman"/>
                <w:bCs/>
                <w:szCs w:val="21"/>
              </w:rPr>
              <w:t>500字以内</w:t>
            </w:r>
            <w:r>
              <w:rPr>
                <w:rFonts w:hint="eastAsia" w:ascii="仿宋" w:hAnsi="仿宋" w:eastAsia="仿宋" w:cs="Times New Roman"/>
                <w:bCs/>
                <w:szCs w:val="21"/>
              </w:rPr>
              <w:t>）</w:t>
            </w:r>
          </w:p>
        </w:tc>
      </w:tr>
    </w:tbl>
    <w:p>
      <w:pPr>
        <w:rPr>
          <w:rFonts w:ascii="黑体" w:hAnsi="黑体" w:eastAsia="黑体" w:cs="Times New Roman"/>
          <w:sz w:val="36"/>
          <w:szCs w:val="36"/>
        </w:rPr>
      </w:pPr>
      <w:r>
        <w:rPr>
          <w:rFonts w:hint="eastAsia" w:ascii="黑体" w:hAnsi="黑体" w:eastAsia="黑体" w:cs="宋体"/>
          <w:b/>
          <w:kern w:val="0"/>
          <w:sz w:val="32"/>
          <w:szCs w:val="32"/>
        </w:rPr>
        <w:t>二、</w:t>
      </w:r>
      <w:r>
        <w:rPr>
          <w:rFonts w:ascii="黑体" w:hAnsi="黑体" w:eastAsia="黑体" w:cs="宋体"/>
          <w:b/>
          <w:kern w:val="0"/>
          <w:sz w:val="32"/>
          <w:szCs w:val="32"/>
        </w:rPr>
        <w:t>下一步推进专业建设和改革的主要思路</w:t>
      </w:r>
      <w:r>
        <w:rPr>
          <w:rFonts w:hint="eastAsia" w:ascii="黑体" w:hAnsi="黑体" w:eastAsia="黑体" w:cs="宋体"/>
          <w:b/>
          <w:kern w:val="0"/>
          <w:sz w:val="32"/>
          <w:szCs w:val="32"/>
        </w:rPr>
        <w:t>及</w:t>
      </w:r>
      <w:r>
        <w:rPr>
          <w:rFonts w:ascii="黑体" w:hAnsi="黑体" w:eastAsia="黑体" w:cs="宋体"/>
          <w:b/>
          <w:kern w:val="0"/>
          <w:sz w:val="32"/>
          <w:szCs w:val="32"/>
        </w:rPr>
        <w:t>举措</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9" w:hRule="atLeast"/>
        </w:trPr>
        <w:tc>
          <w:tcPr>
            <w:tcW w:w="9570" w:type="dxa"/>
          </w:tcPr>
          <w:p>
            <w:pPr>
              <w:spacing w:line="0" w:lineRule="atLeast"/>
              <w:jc w:val="left"/>
              <w:rPr>
                <w:rFonts w:ascii="方正小标宋_GBK" w:hAnsi="Times New Roman" w:eastAsia="仿宋_GB2312" w:cs="Times New Roman"/>
                <w:b/>
                <w:bCs/>
                <w:szCs w:val="21"/>
              </w:rPr>
            </w:pPr>
            <w:bookmarkStart w:id="0" w:name="_Hlk2001382"/>
            <w:r>
              <w:rPr>
                <w:rFonts w:hint="eastAsia" w:ascii="仿宋" w:hAnsi="仿宋" w:eastAsia="仿宋" w:cs="Times New Roman"/>
                <w:bCs/>
                <w:szCs w:val="21"/>
              </w:rPr>
              <w:t>（限</w:t>
            </w:r>
            <w:r>
              <w:rPr>
                <w:rFonts w:ascii="仿宋" w:hAnsi="仿宋" w:eastAsia="仿宋" w:cs="Times New Roman"/>
                <w:bCs/>
                <w:szCs w:val="21"/>
              </w:rPr>
              <w:t>800字以内</w:t>
            </w:r>
            <w:r>
              <w:rPr>
                <w:rFonts w:hint="eastAsia" w:ascii="仿宋" w:hAnsi="仿宋" w:eastAsia="仿宋" w:cs="Times New Roman"/>
                <w:bCs/>
                <w:szCs w:val="21"/>
              </w:rPr>
              <w:t>）</w:t>
            </w:r>
          </w:p>
        </w:tc>
      </w:tr>
      <w:bookmarkEnd w:id="0"/>
    </w:tbl>
    <w:p>
      <w:pPr>
        <w:spacing w:line="20" w:lineRule="exact"/>
        <w:rPr>
          <w:rFonts w:ascii="仿宋_GB2312" w:hAnsi="Calibri" w:eastAsia="仿宋_GB2312" w:cs="经典平黑简"/>
          <w:sz w:val="10"/>
          <w:szCs w:val="10"/>
        </w:rPr>
      </w:pPr>
    </w:p>
    <w:p>
      <w:pPr>
        <w:snapToGrid w:val="0"/>
        <w:spacing w:line="300" w:lineRule="auto"/>
        <w:jc w:val="left"/>
        <w:outlineLvl w:val="0"/>
        <w:rPr>
          <w:rFonts w:eastAsia="黑体"/>
          <w:b/>
          <w:sz w:val="32"/>
          <w:szCs w:val="32"/>
        </w:rPr>
      </w:pPr>
    </w:p>
    <w:p>
      <w:pPr>
        <w:spacing w:line="240" w:lineRule="atLeast"/>
        <w:rPr>
          <w:rFonts w:ascii="宋体" w:hAnsi="宋体" w:eastAsia="宋体"/>
          <w:bCs/>
          <w:szCs w:val="32"/>
        </w:rPr>
      </w:pPr>
      <w:r>
        <w:rPr>
          <w:rFonts w:hint="eastAsia" w:ascii="黑体" w:hAnsi="黑体" w:eastAsia="黑体" w:cs="宋体"/>
          <w:b/>
          <w:kern w:val="0"/>
          <w:sz w:val="32"/>
          <w:szCs w:val="32"/>
        </w:rPr>
        <w:t>三、其他相关信息</w:t>
      </w:r>
      <w:r>
        <w:rPr>
          <w:rFonts w:hint="eastAsia" w:ascii="宋体" w:hAnsi="宋体" w:eastAsia="宋体"/>
          <w:sz w:val="24"/>
          <w:szCs w:val="24"/>
        </w:rPr>
        <w:t>（根据“高等教育质量监测国家数据平台”学校2023年度数据填写，且需保持一致。</w:t>
      </w:r>
      <w:r>
        <w:rPr>
          <w:rFonts w:hint="eastAsia" w:ascii="宋体" w:hAnsi="宋体" w:eastAsia="宋体"/>
          <w:bCs/>
          <w:szCs w:val="32"/>
        </w:rPr>
        <w:t>）</w:t>
      </w:r>
    </w:p>
    <w:tbl>
      <w:tblPr>
        <w:tblStyle w:val="5"/>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2694"/>
        <w:gridCol w:w="1417"/>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817" w:type="dxa"/>
            <w:vAlign w:val="center"/>
          </w:tcPr>
          <w:p>
            <w:pPr>
              <w:spacing w:line="360" w:lineRule="exact"/>
              <w:jc w:val="center"/>
              <w:rPr>
                <w:rFonts w:asciiTheme="minorEastAsia" w:hAnsiTheme="minorEastAsia"/>
                <w:b/>
                <w:bCs/>
                <w:sz w:val="24"/>
                <w:szCs w:val="24"/>
              </w:rPr>
            </w:pPr>
            <w:r>
              <w:rPr>
                <w:rFonts w:hint="eastAsia" w:asciiTheme="minorEastAsia" w:hAnsiTheme="minorEastAsia"/>
                <w:b/>
                <w:bCs/>
                <w:sz w:val="24"/>
                <w:szCs w:val="24"/>
              </w:rPr>
              <w:t>序号</w:t>
            </w:r>
          </w:p>
        </w:tc>
        <w:tc>
          <w:tcPr>
            <w:tcW w:w="2693" w:type="dxa"/>
            <w:vAlign w:val="center"/>
          </w:tcPr>
          <w:p>
            <w:pPr>
              <w:spacing w:line="360" w:lineRule="exact"/>
              <w:jc w:val="center"/>
              <w:rPr>
                <w:rFonts w:asciiTheme="minorEastAsia" w:hAnsiTheme="minorEastAsia"/>
                <w:b/>
                <w:bCs/>
                <w:sz w:val="24"/>
                <w:szCs w:val="24"/>
              </w:rPr>
            </w:pPr>
            <w:r>
              <w:rPr>
                <w:rFonts w:hint="eastAsia" w:asciiTheme="minorEastAsia" w:hAnsiTheme="minorEastAsia"/>
                <w:b/>
                <w:bCs/>
                <w:sz w:val="24"/>
                <w:szCs w:val="24"/>
              </w:rPr>
              <w:t>信息内容</w:t>
            </w:r>
          </w:p>
        </w:tc>
        <w:tc>
          <w:tcPr>
            <w:tcW w:w="2694" w:type="dxa"/>
            <w:vAlign w:val="center"/>
          </w:tcPr>
          <w:p>
            <w:pPr>
              <w:spacing w:line="360" w:lineRule="exact"/>
              <w:jc w:val="center"/>
              <w:rPr>
                <w:rFonts w:asciiTheme="minorEastAsia" w:hAnsiTheme="minorEastAsia"/>
                <w:b/>
                <w:bCs/>
                <w:sz w:val="24"/>
                <w:szCs w:val="24"/>
              </w:rPr>
            </w:pPr>
            <w:r>
              <w:rPr>
                <w:rFonts w:hint="eastAsia" w:asciiTheme="minorEastAsia" w:hAnsiTheme="minorEastAsia"/>
                <w:b/>
                <w:bCs/>
                <w:sz w:val="24"/>
                <w:szCs w:val="24"/>
              </w:rPr>
              <w:t>填写说明</w:t>
            </w:r>
          </w:p>
        </w:tc>
        <w:tc>
          <w:tcPr>
            <w:tcW w:w="1417" w:type="dxa"/>
            <w:vAlign w:val="center"/>
          </w:tcPr>
          <w:p>
            <w:pPr>
              <w:spacing w:line="360" w:lineRule="exact"/>
              <w:jc w:val="center"/>
              <w:rPr>
                <w:rFonts w:asciiTheme="minorEastAsia" w:hAnsiTheme="minorEastAsia"/>
                <w:b/>
                <w:bCs/>
                <w:sz w:val="24"/>
                <w:szCs w:val="24"/>
              </w:rPr>
            </w:pPr>
            <w:r>
              <w:rPr>
                <w:rFonts w:hint="eastAsia" w:asciiTheme="minorEastAsia" w:hAnsiTheme="minorEastAsia"/>
                <w:b/>
                <w:bCs/>
                <w:sz w:val="24"/>
                <w:szCs w:val="24"/>
              </w:rPr>
              <w:t>填写数据</w:t>
            </w:r>
          </w:p>
        </w:tc>
        <w:tc>
          <w:tcPr>
            <w:tcW w:w="1325" w:type="dxa"/>
            <w:vAlign w:val="center"/>
          </w:tcPr>
          <w:p>
            <w:pPr>
              <w:spacing w:line="360" w:lineRule="exact"/>
              <w:jc w:val="center"/>
              <w:rPr>
                <w:rFonts w:asciiTheme="minorEastAsia" w:hAnsiTheme="minorEastAsia"/>
                <w:b/>
                <w:bCs/>
                <w:sz w:val="24"/>
                <w:szCs w:val="24"/>
              </w:rPr>
            </w:pPr>
            <w:r>
              <w:rPr>
                <w:rFonts w:hint="eastAsia" w:asciiTheme="minorEastAsia" w:hAnsiTheme="minorEastAsia"/>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本专业在校生数</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根据表1-7填写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2</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本专业专任教师数</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根据表1-6-1填写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3</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本专业生师比</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本专业本科生与专任教师之比，根据表1-6-1、表1-7填写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4</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本专业专任教师拥有博士学位的比例</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根据表1-6-1填写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5</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本专业专任教师中具有副教授、教授职称比例</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根据表1-6-1填写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6</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本专业教师人均发表论文数</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根据表3-5-3、表1-6-1填写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7</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本专业校内实验实训场地面积</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根据表1-8-1填写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8</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本专业校外实习实践基地数</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根据表2-4填写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9</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本专业在实验、实习、工程实践和社会调查等社会实践中完成毕业综合训练比例</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根据表5-2-1填写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10</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本专业教师人均指导学生毕业综合训练数</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根据表5-2-2、5-2-3填写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11</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本专业学生人均获学科竞赛，创新活动、技能竞赛，文艺、体育竞赛获得省级以上奖项</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根据表1-7、表6-6、表6-6-1、表6-6-3、表6-6-4、表6-6-5填写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12</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本专业第一志愿录取率</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根据表6-3-4填写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13</w:t>
            </w:r>
          </w:p>
        </w:tc>
        <w:tc>
          <w:tcPr>
            <w:tcW w:w="2693"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本专业新生报到率</w:t>
            </w:r>
          </w:p>
        </w:tc>
        <w:tc>
          <w:tcPr>
            <w:tcW w:w="2694" w:type="dxa"/>
            <w:vAlign w:val="center"/>
          </w:tcPr>
          <w:p>
            <w:pPr>
              <w:jc w:val="center"/>
              <w:rPr>
                <w:rFonts w:ascii="宋体" w:hAnsi="宋体" w:eastAsia="宋体" w:cs="宋体"/>
                <w:sz w:val="24"/>
                <w:szCs w:val="24"/>
              </w:rPr>
            </w:pPr>
            <w:r>
              <w:rPr>
                <w:rFonts w:hint="eastAsia" w:ascii="宋体" w:hAnsi="宋体" w:eastAsia="宋体" w:cs="宋体"/>
                <w:sz w:val="24"/>
                <w:szCs w:val="24"/>
              </w:rPr>
              <w:t>根据表6-3-4填写</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17"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14</w:t>
            </w:r>
          </w:p>
        </w:tc>
        <w:tc>
          <w:tcPr>
            <w:tcW w:w="2693" w:type="dxa"/>
            <w:vAlign w:val="center"/>
          </w:tcPr>
          <w:p>
            <w:pPr>
              <w:spacing w:line="360" w:lineRule="exact"/>
              <w:rPr>
                <w:rFonts w:ascii="宋体" w:hAnsi="宋体" w:eastAsia="宋体" w:cs="宋体"/>
                <w:sz w:val="24"/>
                <w:szCs w:val="24"/>
              </w:rPr>
            </w:pPr>
            <w:r>
              <w:rPr>
                <w:rFonts w:hint="eastAsia" w:ascii="宋体" w:hAnsi="宋体" w:eastAsia="宋体" w:cs="宋体"/>
                <w:sz w:val="24"/>
                <w:szCs w:val="24"/>
              </w:rPr>
              <w:t>本专业近三年专任教师人均教学研究项目数</w:t>
            </w:r>
          </w:p>
        </w:tc>
        <w:tc>
          <w:tcPr>
            <w:tcW w:w="2694" w:type="dxa"/>
            <w:vAlign w:val="center"/>
          </w:tcPr>
          <w:p>
            <w:pPr>
              <w:spacing w:line="360" w:lineRule="exact"/>
              <w:jc w:val="center"/>
              <w:rPr>
                <w:rFonts w:ascii="宋体" w:hAnsi="宋体" w:eastAsia="宋体" w:cs="宋体"/>
                <w:sz w:val="24"/>
                <w:szCs w:val="24"/>
              </w:rPr>
            </w:pPr>
            <w:r>
              <w:rPr>
                <w:rFonts w:hint="eastAsia" w:ascii="宋体" w:hAnsi="宋体" w:eastAsia="宋体" w:cs="宋体"/>
                <w:sz w:val="24"/>
                <w:szCs w:val="24"/>
              </w:rPr>
              <w:t>数据平台无此项，按立项批文统计国家级、省级、校级项目近三年平均数</w:t>
            </w:r>
          </w:p>
        </w:tc>
        <w:tc>
          <w:tcPr>
            <w:tcW w:w="1417" w:type="dxa"/>
            <w:vAlign w:val="center"/>
          </w:tcPr>
          <w:p>
            <w:pPr>
              <w:spacing w:line="360" w:lineRule="exact"/>
              <w:jc w:val="center"/>
              <w:rPr>
                <w:rFonts w:ascii="宋体" w:hAnsi="宋体" w:eastAsia="宋体" w:cs="宋体"/>
                <w:sz w:val="24"/>
                <w:szCs w:val="24"/>
              </w:rPr>
            </w:pPr>
          </w:p>
        </w:tc>
        <w:tc>
          <w:tcPr>
            <w:tcW w:w="1325" w:type="dxa"/>
            <w:vAlign w:val="center"/>
          </w:tcPr>
          <w:p>
            <w:pPr>
              <w:spacing w:line="360" w:lineRule="exact"/>
              <w:jc w:val="center"/>
              <w:rPr>
                <w:rFonts w:ascii="宋体" w:hAnsi="宋体" w:eastAsia="宋体" w:cs="宋体"/>
                <w:sz w:val="24"/>
                <w:szCs w:val="24"/>
              </w:rPr>
            </w:pPr>
          </w:p>
        </w:tc>
      </w:tr>
    </w:tbl>
    <w:p>
      <w:pPr>
        <w:rPr>
          <w:rFonts w:ascii="黑体" w:hAnsi="黑体" w:eastAsia="黑体"/>
          <w:bCs/>
          <w:szCs w:val="32"/>
        </w:rPr>
      </w:pPr>
    </w:p>
    <w:p>
      <w:pPr>
        <w:spacing w:line="240" w:lineRule="atLeast"/>
        <w:rPr>
          <w:rFonts w:ascii="黑体" w:hAnsi="黑体" w:eastAsia="黑体" w:cs="宋体"/>
          <w:b/>
          <w:kern w:val="0"/>
          <w:sz w:val="32"/>
          <w:szCs w:val="32"/>
        </w:rPr>
      </w:pPr>
      <w:r>
        <w:rPr>
          <w:rFonts w:hint="eastAsia" w:ascii="黑体" w:hAnsi="黑体" w:eastAsia="黑体" w:cs="宋体"/>
          <w:b/>
          <w:kern w:val="0"/>
          <w:sz w:val="32"/>
          <w:szCs w:val="32"/>
        </w:rPr>
        <w:t>四、学院推荐意见</w:t>
      </w:r>
    </w:p>
    <w:tbl>
      <w:tblPr>
        <w:tblStyle w:val="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39" w:type="dxa"/>
          </w:tcPr>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p>
          <w:p>
            <w:pPr>
              <w:spacing w:line="360" w:lineRule="exact"/>
              <w:jc w:val="center"/>
              <w:rPr>
                <w:rFonts w:asciiTheme="minorEastAsia" w:hAnsiTheme="minorEastAsia"/>
                <w:sz w:val="24"/>
                <w:szCs w:val="24"/>
              </w:rPr>
            </w:pPr>
            <w:r>
              <w:rPr>
                <w:rFonts w:hint="eastAsia" w:asciiTheme="minorEastAsia" w:hAnsiTheme="minorEastAsia"/>
                <w:sz w:val="24"/>
                <w:szCs w:val="24"/>
              </w:rPr>
              <w:t xml:space="preserve">                                      学院（公章）：</w:t>
            </w:r>
          </w:p>
          <w:p>
            <w:pPr>
              <w:spacing w:line="360" w:lineRule="exact"/>
              <w:ind w:left="5250" w:firstLine="120" w:firstLineChars="50"/>
              <w:jc w:val="center"/>
              <w:rPr>
                <w:rFonts w:asciiTheme="minorEastAsia" w:hAnsiTheme="minorEastAsia"/>
                <w:sz w:val="24"/>
                <w:szCs w:val="24"/>
              </w:rPr>
            </w:pPr>
            <w:r>
              <w:rPr>
                <w:rFonts w:hint="eastAsia" w:asciiTheme="minorEastAsia" w:hAnsiTheme="minorEastAsia"/>
                <w:sz w:val="24"/>
                <w:szCs w:val="24"/>
              </w:rPr>
              <w:t>年   月   日</w:t>
            </w:r>
          </w:p>
        </w:tc>
      </w:tr>
    </w:tbl>
    <w:p>
      <w:pPr>
        <w:rPr>
          <w:rFonts w:ascii="黑体" w:hAnsi="黑体" w:eastAsia="黑体" w:cs="宋体"/>
          <w:b/>
          <w:kern w:val="0"/>
          <w:sz w:val="32"/>
          <w:szCs w:val="32"/>
        </w:rPr>
      </w:pPr>
      <w:r>
        <w:rPr>
          <w:rFonts w:hint="eastAsia" w:ascii="黑体" w:hAnsi="黑体" w:eastAsia="黑体" w:cs="宋体"/>
          <w:b/>
          <w:kern w:val="0"/>
          <w:sz w:val="32"/>
          <w:szCs w:val="32"/>
        </w:rPr>
        <w:br w:type="page"/>
      </w:r>
    </w:p>
    <w:p>
      <w:pPr>
        <w:spacing w:line="240" w:lineRule="atLeast"/>
        <w:rPr>
          <w:rFonts w:ascii="黑体" w:hAnsi="黑体" w:eastAsia="黑体" w:cs="宋体"/>
          <w:b/>
          <w:kern w:val="0"/>
          <w:sz w:val="32"/>
          <w:szCs w:val="32"/>
        </w:rPr>
      </w:pPr>
      <w:r>
        <w:rPr>
          <w:rFonts w:hint="eastAsia" w:ascii="黑体" w:hAnsi="黑体" w:eastAsia="黑体" w:cs="宋体"/>
          <w:b/>
          <w:kern w:val="0"/>
          <w:sz w:val="32"/>
          <w:szCs w:val="32"/>
        </w:rPr>
        <w:t>五、支撑佐证材料</w:t>
      </w:r>
    </w:p>
    <w:p>
      <w:pPr>
        <w:widowControl/>
        <w:adjustRightInd w:val="0"/>
        <w:snapToGrid w:val="0"/>
        <w:spacing w:line="480" w:lineRule="exact"/>
        <w:jc w:val="left"/>
        <w:rPr>
          <w:sz w:val="28"/>
          <w:szCs w:val="28"/>
        </w:rPr>
      </w:pPr>
    </w:p>
    <w:p>
      <w:pPr>
        <w:spacing w:line="480" w:lineRule="exact"/>
        <w:jc w:val="center"/>
        <w:rPr>
          <w:rFonts w:ascii="黑体" w:hAnsi="黑体" w:eastAsia="黑体"/>
          <w:b/>
          <w:sz w:val="32"/>
          <w:szCs w:val="32"/>
        </w:rPr>
      </w:pPr>
      <w:r>
        <w:rPr>
          <w:rFonts w:ascii="黑体" w:hAnsi="黑体" w:eastAsia="黑体"/>
          <w:sz w:val="32"/>
          <w:szCs w:val="32"/>
        </w:rPr>
        <w:t>目</w:t>
      </w:r>
      <w:r>
        <w:rPr>
          <w:rFonts w:hint="eastAsia" w:ascii="黑体" w:hAnsi="黑体" w:eastAsia="黑体"/>
          <w:sz w:val="32"/>
          <w:szCs w:val="32"/>
        </w:rPr>
        <w:t xml:space="preserve">  </w:t>
      </w:r>
      <w:r>
        <w:rPr>
          <w:rFonts w:ascii="黑体" w:hAnsi="黑体" w:eastAsia="黑体"/>
          <w:sz w:val="32"/>
          <w:szCs w:val="32"/>
        </w:rPr>
        <w:t>录</w:t>
      </w:r>
    </w:p>
    <w:p>
      <w:pPr>
        <w:spacing w:line="480" w:lineRule="exact"/>
        <w:rPr>
          <w:rFonts w:ascii="宋体" w:hAnsi="宋体"/>
          <w:sz w:val="28"/>
          <w:szCs w:val="28"/>
        </w:rPr>
      </w:pPr>
    </w:p>
    <w:p>
      <w:pPr>
        <w:spacing w:line="480" w:lineRule="exact"/>
        <w:jc w:val="distribute"/>
        <w:rPr>
          <w:rFonts w:ascii="宋体" w:hAnsi="宋体"/>
          <w:color w:val="FF0000"/>
          <w:sz w:val="28"/>
          <w:szCs w:val="28"/>
        </w:rPr>
      </w:pPr>
      <w:r>
        <w:rPr>
          <w:rFonts w:hint="eastAsia" w:ascii="宋体" w:hAnsi="宋体"/>
          <w:color w:val="FF0000"/>
          <w:sz w:val="28"/>
          <w:szCs w:val="28"/>
        </w:rPr>
        <w:t>1.</w:t>
      </w:r>
      <w:r>
        <w:rPr>
          <w:rFonts w:hint="eastAsia" w:ascii="仿宋_GB2312"/>
          <w:color w:val="FF0000"/>
          <w:sz w:val="28"/>
          <w:szCs w:val="28"/>
        </w:rPr>
        <w:t>***</w:t>
      </w:r>
      <w:r>
        <w:rPr>
          <w:rFonts w:hint="eastAsia" w:ascii="仿宋_GB2312"/>
          <w:color w:val="FF0000"/>
          <w:sz w:val="28"/>
          <w:szCs w:val="28"/>
          <w:lang w:eastAsia="zh-Hans"/>
        </w:rPr>
        <w:t>专业本科人才培养方案</w:t>
      </w:r>
      <w:r>
        <w:rPr>
          <w:rFonts w:hint="eastAsia" w:ascii="宋体" w:hAnsi="宋体"/>
          <w:color w:val="FF0000"/>
          <w:sz w:val="28"/>
          <w:szCs w:val="28"/>
        </w:rPr>
        <w:t>……………………………………页码</w:t>
      </w:r>
    </w:p>
    <w:p>
      <w:pPr>
        <w:spacing w:line="480" w:lineRule="exact"/>
        <w:jc w:val="distribute"/>
        <w:rPr>
          <w:rFonts w:ascii="宋体" w:hAnsi="宋体"/>
          <w:color w:val="FF0000"/>
          <w:sz w:val="28"/>
          <w:szCs w:val="28"/>
        </w:rPr>
      </w:pPr>
      <w:r>
        <w:rPr>
          <w:rFonts w:hint="eastAsia" w:ascii="仿宋_GB2312"/>
          <w:color w:val="FF0000"/>
          <w:sz w:val="28"/>
          <w:szCs w:val="28"/>
        </w:rPr>
        <w:t>2.获得湖北省高等学校教学成果奖（</w:t>
      </w:r>
      <w:r>
        <w:rPr>
          <w:rFonts w:hint="eastAsia" w:ascii="仿宋_GB2312"/>
          <w:color w:val="FF0000"/>
          <w:sz w:val="28"/>
          <w:szCs w:val="28"/>
          <w:lang w:eastAsia="zh-CN"/>
        </w:rPr>
        <w:t>？</w:t>
      </w:r>
      <w:r>
        <w:rPr>
          <w:rFonts w:hint="eastAsia" w:ascii="仿宋_GB2312"/>
          <w:color w:val="FF0000"/>
          <w:sz w:val="28"/>
          <w:szCs w:val="28"/>
        </w:rPr>
        <w:t>项）</w:t>
      </w:r>
      <w:r>
        <w:rPr>
          <w:rFonts w:hint="eastAsia" w:ascii="宋体" w:hAnsi="宋体"/>
          <w:color w:val="FF0000"/>
          <w:sz w:val="28"/>
          <w:szCs w:val="28"/>
        </w:rPr>
        <w:t>……………………页码</w:t>
      </w:r>
    </w:p>
    <w:p>
      <w:pPr>
        <w:spacing w:line="480" w:lineRule="exact"/>
        <w:jc w:val="distribute"/>
        <w:rPr>
          <w:rFonts w:ascii="宋体" w:hAnsi="宋体"/>
          <w:color w:val="FF0000"/>
          <w:sz w:val="28"/>
          <w:szCs w:val="28"/>
        </w:rPr>
      </w:pPr>
      <w:r>
        <w:rPr>
          <w:rFonts w:ascii="仿宋_GB2312"/>
          <w:color w:val="FF0000"/>
          <w:sz w:val="28"/>
          <w:szCs w:val="28"/>
        </w:rPr>
        <w:t>3</w:t>
      </w:r>
      <w:r>
        <w:rPr>
          <w:rFonts w:hint="eastAsia" w:ascii="仿宋_GB2312"/>
          <w:color w:val="FF0000"/>
          <w:sz w:val="28"/>
          <w:szCs w:val="28"/>
        </w:rPr>
        <w:t>.获批省级一流本科课程（</w:t>
      </w:r>
      <w:r>
        <w:rPr>
          <w:rFonts w:hint="eastAsia" w:ascii="仿宋_GB2312"/>
          <w:color w:val="FF0000"/>
          <w:sz w:val="28"/>
          <w:szCs w:val="28"/>
          <w:lang w:eastAsia="zh-CN"/>
        </w:rPr>
        <w:t>？</w:t>
      </w:r>
      <w:r>
        <w:rPr>
          <w:rFonts w:hint="eastAsia" w:ascii="仿宋_GB2312"/>
          <w:color w:val="FF0000"/>
          <w:sz w:val="28"/>
          <w:szCs w:val="28"/>
        </w:rPr>
        <w:t>项）</w:t>
      </w:r>
      <w:r>
        <w:rPr>
          <w:rFonts w:hint="eastAsia" w:ascii="宋体" w:hAnsi="宋体"/>
          <w:color w:val="FF0000"/>
          <w:sz w:val="28"/>
          <w:szCs w:val="28"/>
        </w:rPr>
        <w:t>………………………………页码</w:t>
      </w:r>
    </w:p>
    <w:p>
      <w:pPr>
        <w:spacing w:line="480" w:lineRule="exact"/>
        <w:jc w:val="distribute"/>
        <w:rPr>
          <w:rFonts w:ascii="宋体" w:hAnsi="宋体"/>
          <w:color w:val="FF0000"/>
          <w:sz w:val="28"/>
          <w:szCs w:val="28"/>
        </w:rPr>
      </w:pPr>
      <w:r>
        <w:rPr>
          <w:rFonts w:hint="eastAsia" w:ascii="仿宋_GB2312"/>
          <w:color w:val="FF0000"/>
          <w:sz w:val="28"/>
          <w:szCs w:val="28"/>
        </w:rPr>
        <w:t>4.获批湖北省优秀基层教学组织（</w:t>
      </w:r>
      <w:r>
        <w:rPr>
          <w:rFonts w:hint="eastAsia" w:ascii="仿宋_GB2312"/>
          <w:color w:val="FF0000"/>
          <w:sz w:val="28"/>
          <w:szCs w:val="28"/>
          <w:lang w:eastAsia="zh-CN"/>
        </w:rPr>
        <w:t>？</w:t>
      </w:r>
      <w:r>
        <w:rPr>
          <w:rFonts w:hint="eastAsia" w:ascii="仿宋_GB2312"/>
          <w:color w:val="FF0000"/>
          <w:sz w:val="28"/>
          <w:szCs w:val="28"/>
        </w:rPr>
        <w:t>项）</w:t>
      </w:r>
      <w:r>
        <w:rPr>
          <w:rFonts w:hint="eastAsia" w:ascii="宋体" w:hAnsi="宋体"/>
          <w:color w:val="FF0000"/>
          <w:sz w:val="28"/>
          <w:szCs w:val="28"/>
        </w:rPr>
        <w:t>………………………页码</w:t>
      </w:r>
    </w:p>
    <w:p>
      <w:pPr>
        <w:spacing w:line="480" w:lineRule="exact"/>
        <w:jc w:val="distribute"/>
        <w:rPr>
          <w:rFonts w:ascii="仿宋_GB2312"/>
          <w:color w:val="FF0000"/>
          <w:sz w:val="28"/>
          <w:szCs w:val="28"/>
        </w:rPr>
      </w:pPr>
      <w:r>
        <w:rPr>
          <w:rFonts w:ascii="仿宋_GB2312"/>
          <w:color w:val="FF0000"/>
          <w:sz w:val="28"/>
          <w:szCs w:val="28"/>
        </w:rPr>
        <w:t>5</w:t>
      </w:r>
      <w:r>
        <w:rPr>
          <w:rFonts w:hint="eastAsia" w:ascii="仿宋_GB2312"/>
          <w:color w:val="FF0000"/>
          <w:sz w:val="28"/>
          <w:szCs w:val="28"/>
        </w:rPr>
        <w:t>.获批湖北高校省级教学研究项目（？项）</w:t>
      </w:r>
      <w:r>
        <w:rPr>
          <w:rFonts w:hint="eastAsia" w:ascii="宋体" w:hAnsi="宋体"/>
          <w:color w:val="FF0000"/>
          <w:sz w:val="28"/>
          <w:szCs w:val="28"/>
        </w:rPr>
        <w:t>……………………页码</w:t>
      </w:r>
    </w:p>
    <w:p>
      <w:pPr>
        <w:spacing w:line="480" w:lineRule="exact"/>
        <w:jc w:val="distribute"/>
        <w:rPr>
          <w:rFonts w:ascii="仿宋_GB2312"/>
          <w:color w:val="FF0000"/>
          <w:sz w:val="28"/>
          <w:szCs w:val="28"/>
        </w:rPr>
      </w:pPr>
      <w:r>
        <w:rPr>
          <w:rFonts w:ascii="仿宋_GB2312"/>
          <w:color w:val="FF0000"/>
          <w:sz w:val="28"/>
          <w:szCs w:val="28"/>
        </w:rPr>
        <w:t>6</w:t>
      </w:r>
      <w:r>
        <w:rPr>
          <w:rFonts w:hint="eastAsia" w:ascii="仿宋_GB2312"/>
          <w:color w:val="FF0000"/>
          <w:sz w:val="28"/>
          <w:szCs w:val="28"/>
        </w:rPr>
        <w:t>.获得省级以上教师教学竞赛（？项）</w:t>
      </w:r>
      <w:r>
        <w:rPr>
          <w:rFonts w:hint="eastAsia" w:ascii="宋体" w:hAnsi="宋体"/>
          <w:color w:val="FF0000"/>
          <w:sz w:val="28"/>
          <w:szCs w:val="28"/>
        </w:rPr>
        <w:t>…………………………页码</w:t>
      </w:r>
    </w:p>
    <w:p>
      <w:pPr>
        <w:spacing w:line="480" w:lineRule="exact"/>
        <w:jc w:val="distribute"/>
        <w:rPr>
          <w:rFonts w:ascii="仿宋_GB2312"/>
          <w:sz w:val="28"/>
          <w:szCs w:val="28"/>
        </w:rPr>
      </w:pPr>
      <w:r>
        <w:rPr>
          <w:rFonts w:ascii="仿宋_GB2312"/>
          <w:color w:val="FF0000"/>
          <w:sz w:val="28"/>
          <w:szCs w:val="28"/>
        </w:rPr>
        <w:t>7</w:t>
      </w:r>
      <w:r>
        <w:rPr>
          <w:rFonts w:hint="eastAsia" w:ascii="仿宋_GB2312"/>
          <w:color w:val="FF0000"/>
          <w:sz w:val="28"/>
          <w:szCs w:val="28"/>
        </w:rPr>
        <w:t>.获得省级以上学科技能竞赛（？项）</w:t>
      </w:r>
      <w:r>
        <w:rPr>
          <w:rFonts w:hint="eastAsia" w:ascii="宋体" w:hAnsi="宋体"/>
          <w:color w:val="FF0000"/>
          <w:sz w:val="28"/>
          <w:szCs w:val="28"/>
        </w:rPr>
        <w:t>…………………………页码</w:t>
      </w:r>
    </w:p>
    <w:p>
      <w:pPr>
        <w:spacing w:line="480" w:lineRule="exact"/>
        <w:rPr>
          <w:rFonts w:ascii="仿宋_GB2312"/>
          <w:color w:val="FF0000"/>
          <w:sz w:val="28"/>
          <w:szCs w:val="28"/>
        </w:rPr>
      </w:pPr>
      <w:r>
        <w:rPr>
          <w:rFonts w:hint="eastAsia" w:ascii="仿宋_GB2312"/>
          <w:color w:val="FF0000"/>
          <w:sz w:val="28"/>
          <w:szCs w:val="28"/>
        </w:rPr>
        <w:t>说明：以上目录供参考，各专业可根据实际情况列出目录及佐证材料。</w:t>
      </w:r>
    </w:p>
    <w:p>
      <w:pPr>
        <w:rPr>
          <w:rFonts w:ascii="黑体" w:hAnsi="黑体" w:eastAsia="黑体" w:cs="宋体"/>
          <w:b/>
          <w:kern w:val="0"/>
          <w:sz w:val="32"/>
          <w:szCs w:val="32"/>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76D1F14-C3FF-4769-A945-98C89F91FD94}"/>
  </w:font>
  <w:font w:name="黑体">
    <w:panose1 w:val="02010609060101010101"/>
    <w:charset w:val="86"/>
    <w:family w:val="auto"/>
    <w:pitch w:val="default"/>
    <w:sig w:usb0="800002BF" w:usb1="38CF7CFA" w:usb2="00000016" w:usb3="00000000" w:csb0="00040001" w:csb1="00000000"/>
    <w:embedRegular r:id="rId2" w:fontKey="{FCDC566F-3CA1-4D9E-B7BB-A11D632CECA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3CDF3F4-22E3-441A-9611-1DCF3CE1406C}"/>
  </w:font>
  <w:font w:name="隶书">
    <w:panose1 w:val="02010509060101010101"/>
    <w:charset w:val="86"/>
    <w:family w:val="modern"/>
    <w:pitch w:val="default"/>
    <w:sig w:usb0="00000001" w:usb1="080E0000" w:usb2="00000000" w:usb3="00000000" w:csb0="00040000" w:csb1="00000000"/>
    <w:embedRegular r:id="rId4" w:fontKey="{332326C0-132E-4B70-A306-1F383F543497}"/>
  </w:font>
  <w:font w:name="楷体_GB2312">
    <w:panose1 w:val="02010609030101010101"/>
    <w:charset w:val="86"/>
    <w:family w:val="modern"/>
    <w:pitch w:val="default"/>
    <w:sig w:usb0="00000001" w:usb1="080E0000" w:usb2="00000000" w:usb3="00000000" w:csb0="00040000" w:csb1="00000000"/>
    <w:embedRegular r:id="rId5" w:fontKey="{6A4B6EB9-3827-4099-9311-AECE43A58737}"/>
  </w:font>
  <w:font w:name="仿宋_GB2312">
    <w:panose1 w:val="02010609030101010101"/>
    <w:charset w:val="86"/>
    <w:family w:val="modern"/>
    <w:pitch w:val="default"/>
    <w:sig w:usb0="00000001" w:usb1="080E0000" w:usb2="00000000" w:usb3="00000000" w:csb0="00040000" w:csb1="00000000"/>
    <w:embedRegular r:id="rId6" w:fontKey="{CB859110-69A9-4F85-AA25-9EB870BBF90E}"/>
  </w:font>
  <w:font w:name="仿宋">
    <w:panose1 w:val="02010609060101010101"/>
    <w:charset w:val="86"/>
    <w:family w:val="modern"/>
    <w:pitch w:val="default"/>
    <w:sig w:usb0="800002BF" w:usb1="38CF7CFA" w:usb2="00000016" w:usb3="00000000" w:csb0="00040001" w:csb1="00000000"/>
    <w:embedRegular r:id="rId7" w:fontKey="{291F5419-52A0-41D8-8497-760C867AA190}"/>
  </w:font>
  <w:font w:name="方正小标宋简体">
    <w:panose1 w:val="03000509000000000000"/>
    <w:charset w:val="86"/>
    <w:family w:val="script"/>
    <w:pitch w:val="default"/>
    <w:sig w:usb0="00000001" w:usb1="080E0000" w:usb2="00000000" w:usb3="00000000" w:csb0="00040000" w:csb1="00000000"/>
    <w:embedRegular r:id="rId8" w:fontKey="{12E523AE-3C8B-4B52-B3D6-A1A5BFA7C853}"/>
  </w:font>
  <w:font w:name="楷体">
    <w:panose1 w:val="02010609060101010101"/>
    <w:charset w:val="86"/>
    <w:family w:val="modern"/>
    <w:pitch w:val="default"/>
    <w:sig w:usb0="800002BF" w:usb1="38CF7CFA" w:usb2="00000016" w:usb3="00000000" w:csb0="00040001" w:csb1="00000000"/>
    <w:embedRegular r:id="rId9" w:fontKey="{441D9425-FE69-40FB-ADE9-639D7DBD0CFF}"/>
  </w:font>
  <w:font w:name="方正小标宋_GBK">
    <w:panose1 w:val="03000509000000000000"/>
    <w:charset w:val="86"/>
    <w:family w:val="script"/>
    <w:pitch w:val="default"/>
    <w:sig w:usb0="00000001" w:usb1="080E0000" w:usb2="00000000" w:usb3="00000000" w:csb0="00040000" w:csb1="00000000"/>
    <w:embedRegular r:id="rId10" w:fontKey="{B66D1E7B-D38D-4301-AFEF-1EF284B42735}"/>
  </w:font>
  <w:font w:name="经典平黑简">
    <w:altName w:val="黑体"/>
    <w:panose1 w:val="00000000000000000000"/>
    <w:charset w:val="86"/>
    <w:family w:val="modern"/>
    <w:pitch w:val="default"/>
    <w:sig w:usb0="00000000" w:usb1="00000000" w:usb2="0000001E" w:usb3="00000000" w:csb0="00040000" w:csb1="00000000"/>
    <w:embedRegular r:id="rId11" w:fontKey="{CFE8BB09-B1F9-459E-B133-C4F47519A32D}"/>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2282558"/>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trackRevisions w:val="1"/>
  <w:documentProtection w:edit="form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mODM2MzFhZmY1NTkzZWIyOGExYmNjOTYzODM4YmYifQ=="/>
    <w:docVar w:name="KGWebUrl" w:val="https://oa.wtbu.edu.cn/seeyon/officeservlet"/>
  </w:docVars>
  <w:rsids>
    <w:rsidRoot w:val="00BD1F55"/>
    <w:rsid w:val="00107775"/>
    <w:rsid w:val="00177C55"/>
    <w:rsid w:val="00191FB6"/>
    <w:rsid w:val="00276C48"/>
    <w:rsid w:val="00331B98"/>
    <w:rsid w:val="0049099A"/>
    <w:rsid w:val="004922DA"/>
    <w:rsid w:val="005F561C"/>
    <w:rsid w:val="005F7326"/>
    <w:rsid w:val="006E4129"/>
    <w:rsid w:val="00771183"/>
    <w:rsid w:val="00856D81"/>
    <w:rsid w:val="008A0373"/>
    <w:rsid w:val="008B3F9F"/>
    <w:rsid w:val="00942EB5"/>
    <w:rsid w:val="009E5C53"/>
    <w:rsid w:val="00B63124"/>
    <w:rsid w:val="00BD1F55"/>
    <w:rsid w:val="00C311D6"/>
    <w:rsid w:val="00CA230B"/>
    <w:rsid w:val="00F02139"/>
    <w:rsid w:val="00F65CC5"/>
    <w:rsid w:val="04F7364E"/>
    <w:rsid w:val="06A45FAE"/>
    <w:rsid w:val="11CA19A0"/>
    <w:rsid w:val="17466DC0"/>
    <w:rsid w:val="19D33612"/>
    <w:rsid w:val="1BD95F9E"/>
    <w:rsid w:val="1D187341"/>
    <w:rsid w:val="216607A3"/>
    <w:rsid w:val="27211AE8"/>
    <w:rsid w:val="2A937787"/>
    <w:rsid w:val="2C696CC0"/>
    <w:rsid w:val="2EC80176"/>
    <w:rsid w:val="35380BBF"/>
    <w:rsid w:val="3C6304E4"/>
    <w:rsid w:val="3C8A5827"/>
    <w:rsid w:val="3CE66A7A"/>
    <w:rsid w:val="3F5A1421"/>
    <w:rsid w:val="3FD25D42"/>
    <w:rsid w:val="43712641"/>
    <w:rsid w:val="4F6511FC"/>
    <w:rsid w:val="50204062"/>
    <w:rsid w:val="5182443B"/>
    <w:rsid w:val="523B394D"/>
    <w:rsid w:val="563717D6"/>
    <w:rsid w:val="5AAA7D26"/>
    <w:rsid w:val="5E816DCA"/>
    <w:rsid w:val="6C9E5FC5"/>
    <w:rsid w:val="7060279C"/>
    <w:rsid w:val="71D9385C"/>
    <w:rsid w:val="7A72795B"/>
    <w:rsid w:val="7B2401D7"/>
    <w:rsid w:val="7D6C0DE4"/>
    <w:rsid w:val="7DF0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sz w:val="18"/>
      <w:szCs w:val="18"/>
    </w:rPr>
  </w:style>
  <w:style w:type="character" w:customStyle="1" w:styleId="8">
    <w:name w:val="页眉 字符"/>
    <w:basedOn w:val="6"/>
    <w:link w:val="4"/>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361</Words>
  <Characters>2059</Characters>
  <Lines>17</Lines>
  <Paragraphs>4</Paragraphs>
  <TotalTime>26</TotalTime>
  <ScaleCrop>false</ScaleCrop>
  <LinksUpToDate>false</LinksUpToDate>
  <CharactersWithSpaces>2416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2019-04-09T07:43:00Z</dcterms:created>
  <dc:creator>USER</dc:creator>
  <cp:lastModifiedBy>牛苗</cp:lastModifiedBy>
  <cp:lastPrinted>2020-12-15T01:23:00Z</cp:lastPrinted>
  <dcterms:modified xsi:type="dcterms:W3CDTF">2023-11-27T09:14:28Z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810BCA16718D46809E27E61C3492AC4E_13</vt:lpwstr>
  </property>
</Properties>
</file>