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13" w:rsidRPr="00AE6C13" w:rsidRDefault="00AE6C13" w:rsidP="00AE6C13">
      <w:pPr>
        <w:pStyle w:val="af5"/>
        <w:jc w:val="left"/>
        <w:rPr>
          <w:rFonts w:ascii="黑体" w:hAnsi="黑体" w:hint="eastAsia"/>
        </w:rPr>
      </w:pPr>
      <w:bookmarkStart w:id="0" w:name="_Toc492649988"/>
      <w:bookmarkStart w:id="1" w:name="_Toc495860828"/>
      <w:bookmarkStart w:id="2" w:name="_Toc492646995"/>
      <w:r w:rsidRPr="00AE6C13">
        <w:rPr>
          <w:rFonts w:ascii="黑体" w:hAnsi="黑体" w:hint="eastAsia"/>
        </w:rPr>
        <w:t>附件2</w:t>
      </w:r>
    </w:p>
    <w:p w:rsidR="00B17DC3" w:rsidRPr="000165EB" w:rsidRDefault="00B17DC3" w:rsidP="00B17DC3">
      <w:pPr>
        <w:pStyle w:val="af5"/>
      </w:pPr>
      <w:r w:rsidRPr="000165EB">
        <w:rPr>
          <w:rFonts w:hint="eastAsia"/>
        </w:rPr>
        <w:t>***</w:t>
      </w:r>
      <w:r w:rsidRPr="000165EB">
        <w:rPr>
          <w:rFonts w:hint="eastAsia"/>
        </w:rPr>
        <w:t>专业专升本人才培养方案</w:t>
      </w:r>
      <w:bookmarkEnd w:id="0"/>
      <w:bookmarkEnd w:id="1"/>
      <w:bookmarkEnd w:id="2"/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jc w:val="center"/>
        <w:rPr>
          <w:szCs w:val="21"/>
        </w:rPr>
      </w:pP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一、专业基本信息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专业名称：</w:t>
      </w:r>
      <w:r w:rsidRPr="000165EB">
        <w:rPr>
          <w:rFonts w:ascii="宋体" w:hAnsi="宋体"/>
          <w:kern w:val="44"/>
          <w:szCs w:val="21"/>
        </w:rPr>
        <w:t>***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专业代码：***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学科门类：***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二、培养</w:t>
      </w:r>
      <w:bookmarkStart w:id="3" w:name="_GoBack"/>
      <w:bookmarkEnd w:id="3"/>
      <w:r w:rsidRPr="000165EB">
        <w:rPr>
          <w:rFonts w:ascii="黑体" w:eastAsia="黑体" w:hAnsi="宋体" w:hint="eastAsia"/>
          <w:kern w:val="44"/>
          <w:sz w:val="24"/>
          <w:szCs w:val="20"/>
        </w:rPr>
        <w:t>目标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培养目标应符合《普通高等学校本科专业类教学质量国家标准》及其他相关专业认证标准，结合学校人才培养定位及社会对该专业人才需求的各方面要素要求（人才类型、专业领域、职业特征、专业能力、非专业能力、职业成就）进行准确的概述。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参考格式如下：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本专业培养</w:t>
      </w:r>
      <w:r w:rsidRPr="000165EB">
        <w:rPr>
          <w:rFonts w:ascii="宋体" w:hAnsi="宋体" w:hint="eastAsia"/>
          <w:kern w:val="44"/>
          <w:szCs w:val="21"/>
        </w:rPr>
        <w:t>***</w:t>
      </w:r>
      <w:r w:rsidRPr="000165EB">
        <w:rPr>
          <w:rFonts w:hint="eastAsia"/>
          <w:szCs w:val="21"/>
        </w:rPr>
        <w:t>。学生毕业</w:t>
      </w:r>
      <w:r w:rsidRPr="000165EB">
        <w:rPr>
          <w:rFonts w:hint="eastAsia"/>
          <w:szCs w:val="21"/>
        </w:rPr>
        <w:t>5</w:t>
      </w:r>
      <w:r w:rsidRPr="000165EB">
        <w:rPr>
          <w:rFonts w:hint="eastAsia"/>
          <w:szCs w:val="21"/>
        </w:rPr>
        <w:t>年左右，应能够</w:t>
      </w:r>
      <w:r w:rsidRPr="000165EB">
        <w:rPr>
          <w:szCs w:val="21"/>
        </w:rPr>
        <w:t>***</w:t>
      </w:r>
      <w:r w:rsidRPr="000165EB">
        <w:rPr>
          <w:rFonts w:hint="eastAsia"/>
          <w:szCs w:val="21"/>
        </w:rPr>
        <w:t>。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三、专业特色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根据自身专业定位和优势，在办学理念、培养模式、行业领域、服务区域、专业方向等方面明确特色，以满足社会对专业人才的需求。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四、毕业要求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参照《普通高等学校本科专业类教学质量国家标准》及其他相关专业认证标准，结合本科专业的人才培养目标和特色进行科学表述。主要说明该专业需要学习的基本知识和基础理论，需要具备的专业实践工作方法与技能，以及需要掌握的专业基本能力，达到知识、能力、素质协调发展。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参考格式如下：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本专业学生毕业时应获得以下方面的知识和能力：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1. </w:t>
      </w:r>
      <w:r w:rsidRPr="000165EB">
        <w:rPr>
          <w:rFonts w:ascii="宋体" w:hAnsi="宋体" w:hint="eastAsia"/>
          <w:kern w:val="44"/>
          <w:szCs w:val="21"/>
        </w:rPr>
        <w:t>工程知识：</w:t>
      </w:r>
      <w:r w:rsidRPr="000165EB">
        <w:rPr>
          <w:rFonts w:ascii="宋体" w:hAnsi="宋体"/>
          <w:kern w:val="44"/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2. </w:t>
      </w:r>
      <w:r w:rsidRPr="000165EB">
        <w:rPr>
          <w:rFonts w:ascii="宋体" w:hAnsi="宋体" w:hint="eastAsia"/>
          <w:kern w:val="44"/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3. </w:t>
      </w:r>
      <w:r w:rsidRPr="000165EB">
        <w:rPr>
          <w:rFonts w:ascii="宋体" w:hAnsi="宋体" w:hint="eastAsia"/>
          <w:kern w:val="44"/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***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五、学制与学位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学制：基本学制</w:t>
      </w:r>
      <w:r w:rsidRPr="000165EB">
        <w:rPr>
          <w:rFonts w:hint="eastAsia"/>
          <w:szCs w:val="21"/>
        </w:rPr>
        <w:t>2</w:t>
      </w:r>
      <w:r w:rsidRPr="000165EB">
        <w:rPr>
          <w:rFonts w:hint="eastAsia"/>
          <w:szCs w:val="21"/>
        </w:rPr>
        <w:t>年，修业年限</w:t>
      </w:r>
      <w:r w:rsidRPr="000165EB">
        <w:rPr>
          <w:rFonts w:hint="eastAsia"/>
          <w:szCs w:val="21"/>
        </w:rPr>
        <w:t>2</w:t>
      </w:r>
      <w:r w:rsidRPr="000165EB">
        <w:rPr>
          <w:rFonts w:hint="eastAsia"/>
          <w:szCs w:val="21"/>
        </w:rPr>
        <w:t>～</w:t>
      </w:r>
      <w:r w:rsidRPr="000165EB">
        <w:rPr>
          <w:rFonts w:hint="eastAsia"/>
          <w:szCs w:val="21"/>
        </w:rPr>
        <w:t>4</w:t>
      </w:r>
      <w:r w:rsidRPr="000165EB">
        <w:rPr>
          <w:rFonts w:hint="eastAsia"/>
          <w:szCs w:val="21"/>
        </w:rPr>
        <w:t>年。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学位：</w:t>
      </w:r>
      <w:r w:rsidRPr="000165EB">
        <w:rPr>
          <w:rFonts w:hint="eastAsia"/>
          <w:szCs w:val="21"/>
        </w:rPr>
        <w:t>*</w:t>
      </w:r>
      <w:r w:rsidRPr="000165EB">
        <w:rPr>
          <w:rFonts w:hint="eastAsia"/>
          <w:szCs w:val="21"/>
        </w:rPr>
        <w:t>学学士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六、主干学科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hint="eastAsia"/>
          <w:szCs w:val="21"/>
        </w:rPr>
        <w:t>主干学科：</w:t>
      </w:r>
      <w:r w:rsidRPr="000165EB">
        <w:rPr>
          <w:rFonts w:hint="eastAsia"/>
          <w:szCs w:val="21"/>
        </w:rPr>
        <w:t>***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七、主要课程及特色课程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（一）主要课程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专业核心课程：</w:t>
      </w:r>
      <w:r w:rsidRPr="000165EB">
        <w:rPr>
          <w:rFonts w:hint="eastAsia"/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（二）特色课程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参考格式如下：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产教融合课程：</w:t>
      </w:r>
      <w:r w:rsidRPr="000165EB">
        <w:rPr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proofErr w:type="gramStart"/>
      <w:r w:rsidRPr="000165EB">
        <w:rPr>
          <w:rFonts w:hint="eastAsia"/>
          <w:szCs w:val="21"/>
        </w:rPr>
        <w:t>专创融合</w:t>
      </w:r>
      <w:proofErr w:type="gramEnd"/>
      <w:r w:rsidRPr="000165EB">
        <w:rPr>
          <w:rFonts w:hint="eastAsia"/>
          <w:szCs w:val="21"/>
        </w:rPr>
        <w:t>课程：</w:t>
      </w:r>
      <w:r w:rsidRPr="000165EB">
        <w:rPr>
          <w:szCs w:val="21"/>
        </w:rPr>
        <w:t>***</w:t>
      </w:r>
      <w:r w:rsidRPr="000165EB">
        <w:rPr>
          <w:rFonts w:hint="eastAsia"/>
          <w:szCs w:val="21"/>
        </w:rPr>
        <w:t>（针对实施双创特色教育的专业，建议每个专业</w:t>
      </w:r>
      <w:proofErr w:type="gramStart"/>
      <w:r w:rsidRPr="000165EB">
        <w:rPr>
          <w:rFonts w:hint="eastAsia"/>
          <w:szCs w:val="21"/>
        </w:rPr>
        <w:t>设置专创融合</w:t>
      </w:r>
      <w:proofErr w:type="gramEnd"/>
      <w:r w:rsidRPr="000165EB">
        <w:rPr>
          <w:rFonts w:hint="eastAsia"/>
          <w:szCs w:val="21"/>
        </w:rPr>
        <w:t>课程</w:t>
      </w:r>
      <w:r w:rsidRPr="000165EB">
        <w:rPr>
          <w:rFonts w:hint="eastAsia"/>
          <w:szCs w:val="21"/>
        </w:rPr>
        <w:t>2~3</w:t>
      </w:r>
      <w:r w:rsidRPr="000165EB">
        <w:rPr>
          <w:rFonts w:hint="eastAsia"/>
          <w:szCs w:val="21"/>
        </w:rPr>
        <w:t>门）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学科融合课程：</w:t>
      </w:r>
      <w:r w:rsidRPr="000165EB">
        <w:rPr>
          <w:szCs w:val="21"/>
        </w:rPr>
        <w:t>***</w:t>
      </w:r>
    </w:p>
    <w:p w:rsidR="00B17DC3" w:rsidRPr="000165EB" w:rsidRDefault="00B17DC3" w:rsidP="00B17DC3">
      <w:pPr>
        <w:tabs>
          <w:tab w:val="left" w:pos="720"/>
        </w:tabs>
        <w:adjustRightInd w:val="0"/>
        <w:spacing w:line="400" w:lineRule="exact"/>
        <w:ind w:firstLineChars="200" w:firstLine="420"/>
        <w:rPr>
          <w:szCs w:val="21"/>
        </w:rPr>
      </w:pPr>
      <w:r w:rsidRPr="000165EB">
        <w:rPr>
          <w:szCs w:val="21"/>
        </w:rPr>
        <w:t>***</w:t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八、毕业要求实现矩阵</w:t>
      </w:r>
    </w:p>
    <w:p w:rsidR="00B17DC3" w:rsidRPr="000165EB" w:rsidRDefault="00B17DC3" w:rsidP="00B17DC3">
      <w:pPr>
        <w:tabs>
          <w:tab w:val="left" w:pos="720"/>
        </w:tabs>
        <w:adjustRightInd w:val="0"/>
        <w:jc w:val="center"/>
        <w:rPr>
          <w:rFonts w:ascii="黑体" w:eastAsia="黑体" w:hAnsi="黑体"/>
          <w:sz w:val="18"/>
          <w:szCs w:val="18"/>
        </w:rPr>
      </w:pPr>
      <w:r w:rsidRPr="000165EB">
        <w:rPr>
          <w:rFonts w:ascii="黑体" w:eastAsia="黑体" w:hAnsi="黑体" w:hint="eastAsia"/>
          <w:sz w:val="18"/>
          <w:szCs w:val="18"/>
        </w:rPr>
        <w:t>表1 毕业要求实现矩阵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88"/>
        <w:gridCol w:w="3240"/>
        <w:gridCol w:w="2294"/>
      </w:tblGrid>
      <w:tr w:rsidR="000165EB" w:rsidRPr="000165EB" w:rsidTr="00DC727F">
        <w:trPr>
          <w:trHeight w:val="20"/>
        </w:trPr>
        <w:tc>
          <w:tcPr>
            <w:tcW w:w="2988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eastAsia="黑体"/>
                <w:sz w:val="18"/>
                <w:szCs w:val="18"/>
              </w:rPr>
            </w:pPr>
            <w:r w:rsidRPr="000165EB">
              <w:rPr>
                <w:rFonts w:eastAsia="黑体" w:hint="eastAsia"/>
                <w:sz w:val="18"/>
                <w:szCs w:val="18"/>
              </w:rPr>
              <w:t>毕业要求</w:t>
            </w: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eastAsia="黑体"/>
                <w:sz w:val="18"/>
                <w:szCs w:val="18"/>
              </w:rPr>
            </w:pPr>
            <w:r w:rsidRPr="000165EB">
              <w:rPr>
                <w:rFonts w:eastAsia="黑体" w:hint="eastAsia"/>
                <w:sz w:val="18"/>
                <w:szCs w:val="18"/>
              </w:rPr>
              <w:t>指标点</w:t>
            </w: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eastAsia="黑体"/>
                <w:sz w:val="18"/>
                <w:szCs w:val="18"/>
              </w:rPr>
            </w:pPr>
            <w:r w:rsidRPr="000165EB">
              <w:rPr>
                <w:rFonts w:eastAsia="黑体" w:hint="eastAsia"/>
                <w:sz w:val="18"/>
                <w:szCs w:val="18"/>
              </w:rPr>
              <w:t>课程</w:t>
            </w: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Merge w:val="restart"/>
            <w:vAlign w:val="center"/>
          </w:tcPr>
          <w:p w:rsidR="00B17DC3" w:rsidRPr="000165EB" w:rsidRDefault="00B17DC3" w:rsidP="00DC727F">
            <w:pPr>
              <w:autoSpaceDE w:val="0"/>
              <w:autoSpaceDN w:val="0"/>
              <w:adjustRightInd w:val="0"/>
              <w:rPr>
                <w:rFonts w:ascii="宋体e眠副浡渀." w:eastAsia="宋体e眠副浡渀." w:cs="宋体e眠副浡渀."/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 xml:space="preserve">1. </w:t>
            </w:r>
            <w:r w:rsidRPr="000165EB">
              <w:rPr>
                <w:rFonts w:hint="eastAsia"/>
                <w:sz w:val="18"/>
                <w:szCs w:val="18"/>
              </w:rPr>
              <w:t>工程知识：</w:t>
            </w:r>
            <w:r w:rsidRPr="000165EB"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autoSpaceDE w:val="0"/>
              <w:autoSpaceDN w:val="0"/>
              <w:adjustRightInd w:val="0"/>
              <w:rPr>
                <w:rFonts w:ascii="宋体e眠副浡渀." w:eastAsia="宋体e眠副浡渀." w:cs="宋体e眠副浡渀."/>
                <w:sz w:val="18"/>
                <w:szCs w:val="18"/>
              </w:rPr>
            </w:pPr>
            <w:r w:rsidRPr="000165EB">
              <w:rPr>
                <w:sz w:val="18"/>
                <w:szCs w:val="18"/>
              </w:rPr>
              <w:t>1</w:t>
            </w:r>
            <w:r w:rsidRPr="000165EB">
              <w:rPr>
                <w:rFonts w:ascii="宋体e眠副浡渀." w:eastAsia="宋体e眠副浡渀." w:cs="宋体e眠副浡渀."/>
                <w:sz w:val="18"/>
                <w:szCs w:val="18"/>
              </w:rPr>
              <w:t>.</w:t>
            </w:r>
            <w:r w:rsidRPr="000165EB">
              <w:rPr>
                <w:rFonts w:eastAsia="宋体e眠副浡渀."/>
                <w:sz w:val="18"/>
                <w:szCs w:val="18"/>
              </w:rPr>
              <w:t xml:space="preserve">1 </w:t>
            </w:r>
            <w:r w:rsidRPr="000165EB">
              <w:rPr>
                <w:rFonts w:ascii="宋体e眠副浡渀." w:eastAsia="宋体e眠副浡渀." w:cs="宋体e眠副浡渀."/>
                <w:sz w:val="18"/>
                <w:szCs w:val="18"/>
              </w:rPr>
              <w:t>***</w:t>
            </w: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高等数学</w:t>
            </w:r>
          </w:p>
          <w:p w:rsidR="00B17DC3" w:rsidRPr="000165EB" w:rsidRDefault="00B17DC3" w:rsidP="00DC727F">
            <w:pPr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线性代数</w:t>
            </w:r>
          </w:p>
          <w:p w:rsidR="00B17DC3" w:rsidRPr="000165EB" w:rsidRDefault="00B17DC3" w:rsidP="00DC727F">
            <w:pPr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Merge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autoSpaceDE w:val="0"/>
              <w:autoSpaceDN w:val="0"/>
              <w:adjustRightInd w:val="0"/>
              <w:rPr>
                <w:rFonts w:ascii="宋体e眠副浡渀." w:eastAsia="宋体e眠副浡渀." w:cs="宋体e眠副浡渀."/>
                <w:sz w:val="18"/>
                <w:szCs w:val="18"/>
              </w:rPr>
            </w:pPr>
            <w:r w:rsidRPr="000165EB">
              <w:rPr>
                <w:sz w:val="18"/>
                <w:szCs w:val="18"/>
              </w:rPr>
              <w:t>1</w:t>
            </w:r>
            <w:r w:rsidRPr="000165EB">
              <w:rPr>
                <w:rFonts w:ascii="宋体e眠副浡渀." w:eastAsia="宋体e眠副浡渀." w:cs="宋体e眠副浡渀."/>
                <w:sz w:val="18"/>
                <w:szCs w:val="18"/>
              </w:rPr>
              <w:t>.</w:t>
            </w:r>
            <w:r w:rsidRPr="000165EB">
              <w:rPr>
                <w:rFonts w:eastAsia="宋体e眠副浡渀."/>
                <w:sz w:val="18"/>
                <w:szCs w:val="18"/>
              </w:rPr>
              <w:t xml:space="preserve">2 </w:t>
            </w:r>
            <w:r w:rsidRPr="000165EB">
              <w:rPr>
                <w:rFonts w:ascii="宋体e眠副浡渀." w:eastAsia="宋体e眠副浡渀." w:cs="宋体e眠副浡渀."/>
                <w:sz w:val="18"/>
                <w:szCs w:val="18"/>
              </w:rPr>
              <w:t>***</w:t>
            </w: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Merge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  <w:r w:rsidRPr="000165EB">
              <w:rPr>
                <w:sz w:val="18"/>
                <w:szCs w:val="18"/>
              </w:rPr>
              <w:t>***</w:t>
            </w: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78"/>
        </w:trPr>
        <w:tc>
          <w:tcPr>
            <w:tcW w:w="2988" w:type="dxa"/>
            <w:vMerge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  <w:r w:rsidRPr="000165EB">
              <w:rPr>
                <w:rFonts w:eastAsia="黑体" w:hint="eastAsia"/>
                <w:sz w:val="18"/>
                <w:szCs w:val="18"/>
              </w:rPr>
              <w:t xml:space="preserve">2. </w:t>
            </w:r>
            <w:r w:rsidRPr="000165EB">
              <w:rPr>
                <w:rFonts w:eastAsia="黑体"/>
                <w:sz w:val="18"/>
                <w:szCs w:val="18"/>
              </w:rPr>
              <w:t>***</w:t>
            </w: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  <w:r w:rsidRPr="000165EB">
              <w:rPr>
                <w:rFonts w:eastAsia="黑体"/>
                <w:sz w:val="18"/>
                <w:szCs w:val="18"/>
              </w:rPr>
              <w:t>***</w:t>
            </w: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  <w:tr w:rsidR="000165EB" w:rsidRPr="000165EB" w:rsidTr="00DC727F">
        <w:trPr>
          <w:trHeight w:val="20"/>
        </w:trPr>
        <w:tc>
          <w:tcPr>
            <w:tcW w:w="2988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B17DC3" w:rsidRPr="000165EB" w:rsidRDefault="00B17DC3" w:rsidP="00DC727F">
            <w:pPr>
              <w:rPr>
                <w:rFonts w:eastAsia="黑体"/>
                <w:sz w:val="18"/>
                <w:szCs w:val="18"/>
              </w:rPr>
            </w:pPr>
          </w:p>
        </w:tc>
      </w:tr>
    </w:tbl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九、学时与学分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（一）毕业学分要求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1. </w:t>
      </w:r>
      <w:r w:rsidRPr="000165EB">
        <w:rPr>
          <w:rFonts w:hint="eastAsia"/>
          <w:szCs w:val="21"/>
        </w:rPr>
        <w:t>取得培养方案规定的全部必修课程的学分，修满各平台选修课规定的最低学分，合计取得课内学分</w:t>
      </w:r>
      <w:r w:rsidR="00A868D7" w:rsidRPr="000165EB">
        <w:rPr>
          <w:rFonts w:hint="eastAsia"/>
          <w:szCs w:val="21"/>
        </w:rPr>
        <w:t>最低</w:t>
      </w:r>
      <w:r w:rsidRPr="000165EB">
        <w:rPr>
          <w:rFonts w:hint="eastAsia"/>
          <w:szCs w:val="21"/>
        </w:rPr>
        <w:t>*</w:t>
      </w:r>
      <w:r w:rsidRPr="000165EB">
        <w:rPr>
          <w:rFonts w:hint="eastAsia"/>
          <w:szCs w:val="21"/>
        </w:rPr>
        <w:t>学分；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2.</w:t>
      </w:r>
      <w:r w:rsidR="00A868D7" w:rsidRPr="000165EB">
        <w:rPr>
          <w:rFonts w:hint="eastAsia"/>
          <w:szCs w:val="21"/>
        </w:rPr>
        <w:t xml:space="preserve"> </w:t>
      </w:r>
      <w:r w:rsidRPr="000165EB">
        <w:rPr>
          <w:rFonts w:hint="eastAsia"/>
          <w:szCs w:val="21"/>
        </w:rPr>
        <w:t>取得课外学分</w:t>
      </w:r>
      <w:r w:rsidR="00A868D7" w:rsidRPr="000165EB">
        <w:rPr>
          <w:rFonts w:hint="eastAsia"/>
          <w:szCs w:val="21"/>
        </w:rPr>
        <w:t>最低</w:t>
      </w:r>
      <w:r w:rsidRPr="000165EB">
        <w:rPr>
          <w:rFonts w:hint="eastAsia"/>
          <w:szCs w:val="21"/>
        </w:rPr>
        <w:t>4</w:t>
      </w:r>
      <w:r w:rsidRPr="000165EB">
        <w:rPr>
          <w:rFonts w:hint="eastAsia"/>
          <w:szCs w:val="21"/>
        </w:rPr>
        <w:t>学分。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>（二）学时学分统计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1. </w:t>
      </w:r>
      <w:r w:rsidRPr="000165EB">
        <w:rPr>
          <w:rFonts w:hint="eastAsia"/>
          <w:szCs w:val="21"/>
        </w:rPr>
        <w:t>课内学分</w:t>
      </w:r>
    </w:p>
    <w:p w:rsidR="00B17DC3" w:rsidRPr="000165EB" w:rsidRDefault="00B17DC3" w:rsidP="00B17DC3">
      <w:pPr>
        <w:jc w:val="center"/>
        <w:rPr>
          <w:rFonts w:ascii="黑体" w:eastAsia="黑体" w:hAnsi="黑体"/>
          <w:sz w:val="18"/>
          <w:szCs w:val="18"/>
        </w:rPr>
      </w:pPr>
      <w:r w:rsidRPr="000165EB">
        <w:rPr>
          <w:rFonts w:ascii="黑体" w:eastAsia="黑体" w:hAnsi="黑体" w:hint="eastAsia"/>
          <w:sz w:val="18"/>
          <w:szCs w:val="18"/>
        </w:rPr>
        <w:t>表2 课内课程学分学时统计表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488"/>
        <w:gridCol w:w="1489"/>
        <w:gridCol w:w="1488"/>
        <w:gridCol w:w="1489"/>
      </w:tblGrid>
      <w:tr w:rsidR="000165EB" w:rsidRPr="000165EB" w:rsidTr="00DC727F">
        <w:trPr>
          <w:jc w:val="center"/>
        </w:trPr>
        <w:tc>
          <w:tcPr>
            <w:tcW w:w="1843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课程类别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课程性质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占总学分百分比</w:t>
            </w: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通识教育课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学科专业基础课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集中性实践教学环节</w:t>
            </w: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 w:val="restart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488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489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843" w:type="dxa"/>
            <w:vMerge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489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868D7" w:rsidRPr="000165EB" w:rsidRDefault="00A868D7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B17DC3" w:rsidRPr="000165EB" w:rsidTr="00DC727F">
        <w:trPr>
          <w:jc w:val="center"/>
        </w:trPr>
        <w:tc>
          <w:tcPr>
            <w:tcW w:w="3331" w:type="dxa"/>
            <w:gridSpan w:val="2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7DC3" w:rsidRPr="000165EB" w:rsidRDefault="00B17DC3" w:rsidP="00B17DC3">
      <w:pPr>
        <w:jc w:val="center"/>
        <w:rPr>
          <w:rFonts w:ascii="黑体" w:eastAsia="黑体" w:hAnsi="黑体"/>
          <w:sz w:val="18"/>
          <w:szCs w:val="18"/>
        </w:rPr>
      </w:pPr>
    </w:p>
    <w:p w:rsidR="00B17DC3" w:rsidRPr="000165EB" w:rsidRDefault="00B17DC3" w:rsidP="00B17DC3">
      <w:pPr>
        <w:jc w:val="center"/>
        <w:rPr>
          <w:rFonts w:ascii="黑体" w:eastAsia="黑体" w:hAnsi="黑体"/>
          <w:sz w:val="18"/>
          <w:szCs w:val="18"/>
        </w:rPr>
      </w:pPr>
      <w:r w:rsidRPr="000165EB">
        <w:rPr>
          <w:rFonts w:ascii="黑体" w:eastAsia="黑体" w:hAnsi="黑体" w:hint="eastAsia"/>
          <w:sz w:val="18"/>
          <w:szCs w:val="18"/>
        </w:rPr>
        <w:t>表3 理论教学和实践教学学分统计表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912"/>
        <w:gridCol w:w="1489"/>
        <w:gridCol w:w="1489"/>
        <w:gridCol w:w="6"/>
        <w:gridCol w:w="1488"/>
      </w:tblGrid>
      <w:tr w:rsidR="000165EB" w:rsidRPr="000165EB" w:rsidTr="00DC727F">
        <w:trPr>
          <w:jc w:val="center"/>
        </w:trPr>
        <w:tc>
          <w:tcPr>
            <w:tcW w:w="3329" w:type="dxa"/>
            <w:gridSpan w:val="2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课程类别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学分小计</w:t>
            </w:r>
          </w:p>
        </w:tc>
        <w:tc>
          <w:tcPr>
            <w:tcW w:w="1494" w:type="dxa"/>
            <w:gridSpan w:val="2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占总学分百分比</w:t>
            </w: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理论教学</w:t>
            </w: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通识教育课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学科专业基础课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实践教学</w:t>
            </w: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课内实验（实践）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独立实验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1417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集中性实践教学环节</w:t>
            </w:r>
          </w:p>
        </w:tc>
        <w:tc>
          <w:tcPr>
            <w:tcW w:w="1489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  <w:tr w:rsidR="000165EB" w:rsidRPr="000165EB" w:rsidTr="00DC727F">
        <w:trPr>
          <w:jc w:val="center"/>
        </w:trPr>
        <w:tc>
          <w:tcPr>
            <w:tcW w:w="3329" w:type="dxa"/>
            <w:gridSpan w:val="2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  <w:r w:rsidRPr="000165EB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84" w:type="dxa"/>
            <w:gridSpan w:val="3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B17DC3" w:rsidRPr="000165EB" w:rsidRDefault="00B17DC3" w:rsidP="00DC72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7DC3" w:rsidRPr="000165EB" w:rsidRDefault="00B17DC3" w:rsidP="00B17DC3">
      <w:pPr>
        <w:ind w:firstLineChars="200" w:firstLine="420"/>
        <w:rPr>
          <w:szCs w:val="21"/>
        </w:rPr>
      </w:pPr>
      <w:r w:rsidRPr="000165EB">
        <w:rPr>
          <w:rFonts w:hint="eastAsia"/>
          <w:szCs w:val="21"/>
        </w:rPr>
        <w:t xml:space="preserve">2. </w:t>
      </w:r>
      <w:r w:rsidRPr="000165EB">
        <w:rPr>
          <w:rFonts w:hint="eastAsia"/>
          <w:szCs w:val="21"/>
        </w:rPr>
        <w:t>课外学分</w:t>
      </w:r>
    </w:p>
    <w:p w:rsidR="00B17DC3" w:rsidRPr="000165EB" w:rsidRDefault="00B17DC3" w:rsidP="00B17DC3">
      <w:pPr>
        <w:tabs>
          <w:tab w:val="left" w:pos="720"/>
        </w:tabs>
        <w:adjustRightInd w:val="0"/>
        <w:jc w:val="center"/>
        <w:rPr>
          <w:rFonts w:ascii="黑体" w:eastAsia="黑体" w:hAnsi="黑体"/>
          <w:sz w:val="18"/>
          <w:szCs w:val="18"/>
        </w:rPr>
      </w:pPr>
      <w:r w:rsidRPr="000165EB">
        <w:rPr>
          <w:rFonts w:ascii="黑体" w:eastAsia="黑体" w:hAnsi="黑体" w:hint="eastAsia"/>
          <w:sz w:val="18"/>
          <w:szCs w:val="18"/>
        </w:rPr>
        <w:t>表4 课外活动学分</w:t>
      </w:r>
    </w:p>
    <w:tbl>
      <w:tblPr>
        <w:tblW w:w="7999" w:type="dxa"/>
        <w:jc w:val="center"/>
        <w:tblLook w:val="04A0" w:firstRow="1" w:lastRow="0" w:firstColumn="1" w:lastColumn="0" w:noHBand="0" w:noVBand="1"/>
      </w:tblPr>
      <w:tblGrid>
        <w:gridCol w:w="643"/>
        <w:gridCol w:w="1868"/>
        <w:gridCol w:w="5488"/>
      </w:tblGrid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课外活动名称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165EB">
              <w:rPr>
                <w:rFonts w:ascii="黑体" w:eastAsia="黑体" w:hAnsi="黑体" w:hint="eastAsia"/>
                <w:sz w:val="18"/>
                <w:szCs w:val="18"/>
              </w:rPr>
              <w:t>课外活动要求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学科技能竞赛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获得校级、省级、国家级学科技能竞赛奖项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科研与学术类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参与教师校级、市级、省级、国家级科研课题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发表学术著作、论文、其它文章（通讯报道、小说、诗歌等） 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获得创造发明专利、外观设计专利、实用新型专利、软件著作权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参加国际合作项目、海外研修计划，以及学术会议并交流论文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创新创业训练计划与实践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参加大学生创新创业训练计划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在校期间自主创业，以个人名义注册实体公司，能提供工商、税务等相关部门证明实际营运的，效果较好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职业基本技能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获得全国大学英语四级考试（非英语专业）、全国大学英语六级考试（非英语专业）、英语专业</w:t>
            </w:r>
            <w:proofErr w:type="gramStart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学生专四考试</w:t>
            </w:r>
            <w:proofErr w:type="gramEnd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、英语专业</w:t>
            </w:r>
            <w:proofErr w:type="gramStart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学生专八考试</w:t>
            </w:r>
            <w:proofErr w:type="gramEnd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、计算机等级考试、普通话证书，以及国家政府部门颁发或行业类认可度高的各类职业职称资格证书、等级证书（不含驾照）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实验与科技活动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开展教学项目实验型、科学研究型、科技竞赛型、应用技术提高型、科技文化提升型、帮传带能力检测型实验；参加校级、省级、国家级科技活动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课外阅读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阅读、读者活动、图书馆志愿者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文体竞赛活动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获奖校级、省级、国家级文体竞赛或活动奖项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社会实践与活动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参加社会实践、勤工俭学、义务劳动、学校重大主题或专项活动、志愿服务，以及各类讲座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团学组织</w:t>
            </w:r>
            <w:proofErr w:type="gramEnd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活动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成立社团、</w:t>
            </w:r>
            <w:proofErr w:type="gramStart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团学组织</w:t>
            </w:r>
            <w:proofErr w:type="gramEnd"/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任职</w:t>
            </w:r>
          </w:p>
        </w:tc>
      </w:tr>
      <w:tr w:rsidR="000165EB" w:rsidRPr="000165EB" w:rsidTr="00DC727F">
        <w:trPr>
          <w:trHeight w:val="39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校外综合荣誉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获得校级以上重要荣誉、奖励</w:t>
            </w:r>
          </w:p>
        </w:tc>
      </w:tr>
    </w:tbl>
    <w:p w:rsidR="00B17DC3" w:rsidRPr="000165EB" w:rsidRDefault="00B17DC3" w:rsidP="00B17DC3">
      <w:pPr>
        <w:spacing w:line="400" w:lineRule="exact"/>
        <w:ind w:firstLineChars="200" w:firstLine="420"/>
      </w:pPr>
      <w:r w:rsidRPr="000165EB">
        <w:rPr>
          <w:rFonts w:ascii="宋体" w:hAnsi="宋体" w:hint="eastAsia"/>
          <w:kern w:val="44"/>
          <w:szCs w:val="21"/>
        </w:rPr>
        <w:t>注：课外活动通过认定的方式计算学分，具体认定范围与程序见《武汉工商学院课外活动学分认定办法》。</w:t>
      </w:r>
    </w:p>
    <w:p w:rsidR="00B17DC3" w:rsidRPr="000165EB" w:rsidRDefault="00B17DC3" w:rsidP="00B17DC3">
      <w:pPr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br w:type="page"/>
      </w:r>
    </w:p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十、教学进程计划表</w:t>
      </w:r>
    </w:p>
    <w:p w:rsidR="00B17DC3" w:rsidRPr="000165EB" w:rsidRDefault="00B17DC3" w:rsidP="00B17DC3">
      <w:pPr>
        <w:adjustRightInd w:val="0"/>
        <w:spacing w:line="400" w:lineRule="exact"/>
        <w:jc w:val="center"/>
        <w:rPr>
          <w:rFonts w:ascii="黑体" w:eastAsia="黑体" w:hAnsi="黑体"/>
          <w:sz w:val="18"/>
          <w:szCs w:val="18"/>
        </w:rPr>
      </w:pPr>
      <w:r w:rsidRPr="000165EB">
        <w:rPr>
          <w:rFonts w:ascii="黑体" w:eastAsia="黑体" w:hAnsi="黑体" w:hint="eastAsia"/>
          <w:sz w:val="18"/>
          <w:szCs w:val="18"/>
        </w:rPr>
        <w:t>表5 教学进程计划表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24"/>
        <w:gridCol w:w="6"/>
        <w:gridCol w:w="756"/>
        <w:gridCol w:w="2717"/>
        <w:gridCol w:w="668"/>
        <w:gridCol w:w="671"/>
        <w:gridCol w:w="671"/>
        <w:gridCol w:w="665"/>
        <w:gridCol w:w="665"/>
        <w:gridCol w:w="665"/>
        <w:gridCol w:w="940"/>
      </w:tblGrid>
      <w:tr w:rsidR="000165EB" w:rsidRPr="000165EB" w:rsidTr="004A4B5D">
        <w:trPr>
          <w:trHeight w:val="20"/>
          <w:tblHeader/>
          <w:jc w:val="center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课程</w:t>
            </w:r>
          </w:p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类别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5D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课程</w:t>
            </w:r>
          </w:p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编号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学分数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教学时数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开课学期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备注</w:t>
            </w:r>
          </w:p>
        </w:tc>
      </w:tr>
      <w:tr w:rsidR="000165EB" w:rsidRPr="000165EB" w:rsidTr="004A4B5D">
        <w:trPr>
          <w:trHeight w:val="20"/>
          <w:tblHeader/>
          <w:jc w:val="center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总计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讲授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实验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0165EB">
              <w:rPr>
                <w:rFonts w:ascii="黑体" w:eastAsia="黑体" w:hAnsi="黑体" w:cs="宋体" w:hint="eastAsia"/>
                <w:sz w:val="18"/>
                <w:szCs w:val="18"/>
              </w:rPr>
              <w:t>实践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通识教育课程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0165EB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0165EB">
              <w:rPr>
                <w:rFonts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D6" w:rsidRPr="000165EB" w:rsidRDefault="00785FD6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大学英语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  <w:lang w:bidi="ar"/>
              </w:rPr>
              <w:t>1</w:t>
            </w: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劳动教育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C33EC8" w:rsidRPr="000165EB">
              <w:rPr>
                <w:rFonts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165EB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7F1502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0165EB">
              <w:rPr>
                <w:rFonts w:ascii="宋体" w:hAnsi="宋体" w:cs="宋体"/>
                <w:sz w:val="18"/>
                <w:szCs w:val="18"/>
              </w:rPr>
              <w:t>1</w:t>
            </w:r>
            <w:r w:rsidR="00B17DC3" w:rsidRPr="000165EB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7F1502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0165EB">
              <w:rPr>
                <w:rFonts w:ascii="宋体" w:hAnsi="宋体" w:cs="宋体"/>
                <w:sz w:val="18"/>
                <w:szCs w:val="18"/>
              </w:rPr>
              <w:t>92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7F1502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 w:rsidRPr="000165EB">
              <w:rPr>
                <w:rFonts w:ascii="宋体" w:hAnsi="宋体" w:cs="宋体"/>
                <w:sz w:val="18"/>
                <w:szCs w:val="18"/>
                <w:lang w:bidi="ar"/>
              </w:rPr>
              <w:t>68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  <w:lang w:bidi="ar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从通识教育选修课程模块中选修若干课程，其中非艺术类专业选修艺术类课程不少于2学分，总</w:t>
            </w:r>
            <w:r w:rsidR="00C654EE" w:rsidRPr="000165EB">
              <w:rPr>
                <w:rFonts w:ascii="宋体" w:hAnsi="宋体" w:cs="宋体" w:hint="eastAsia"/>
                <w:sz w:val="18"/>
                <w:szCs w:val="18"/>
              </w:rPr>
              <w:t>选修</w:t>
            </w:r>
            <w:r w:rsidRPr="000165EB">
              <w:rPr>
                <w:rFonts w:ascii="宋体" w:hAnsi="宋体" w:cs="宋体" w:hint="eastAsia"/>
                <w:sz w:val="18"/>
                <w:szCs w:val="18"/>
              </w:rPr>
              <w:t>学分不低于</w:t>
            </w:r>
            <w:r w:rsidRPr="000165EB">
              <w:rPr>
                <w:rFonts w:ascii="宋体" w:hAnsi="宋体" w:cs="宋体"/>
                <w:sz w:val="18"/>
                <w:szCs w:val="18"/>
              </w:rPr>
              <w:t>4</w:t>
            </w:r>
            <w:r w:rsidRPr="000165EB">
              <w:rPr>
                <w:rFonts w:ascii="宋体" w:hAnsi="宋体" w:cs="宋体" w:hint="eastAsia"/>
                <w:sz w:val="18"/>
                <w:szCs w:val="18"/>
              </w:rPr>
              <w:t>学分。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2-</w:t>
            </w:r>
            <w:r w:rsidRPr="000165E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7F15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7F1502" w:rsidRPr="000165EB">
              <w:rPr>
                <w:rFonts w:ascii="宋体" w:hAnsi="宋体" w:cs="宋体"/>
                <w:sz w:val="18"/>
                <w:szCs w:val="18"/>
              </w:rPr>
              <w:t>5</w:t>
            </w:r>
            <w:r w:rsidRPr="000165EB"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7F1502" w:rsidRPr="000165EB">
              <w:rPr>
                <w:rFonts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7F1502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0165EB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学科专业基础课程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专业课程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集中性实践环节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黑体" w:eastAsia="黑体" w:hAnsi="黑体" w:cs="宋体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入学教育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2B1A38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0.5</w:t>
            </w:r>
            <w:r w:rsidR="00B17DC3" w:rsidRPr="000165EB">
              <w:rPr>
                <w:rFonts w:ascii="宋体" w:hAnsi="宋体" w:cs="宋体" w:hint="eastAsia"/>
                <w:sz w:val="18"/>
                <w:szCs w:val="18"/>
              </w:rPr>
              <w:t>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2B1A38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0.5</w:t>
            </w:r>
            <w:r w:rsidR="00B17DC3" w:rsidRPr="000165EB">
              <w:rPr>
                <w:rFonts w:ascii="宋体" w:hAnsi="宋体" w:cs="宋体" w:hint="eastAsia"/>
                <w:sz w:val="18"/>
                <w:szCs w:val="18"/>
              </w:rPr>
              <w:t>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12w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12w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3-4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毕业论文（设计）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14w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14w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5EB" w:rsidRPr="000165EB" w:rsidTr="004A4B5D">
        <w:trPr>
          <w:trHeight w:val="20"/>
          <w:jc w:val="center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5EB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3" w:rsidRPr="000165EB" w:rsidRDefault="00B17DC3" w:rsidP="00DC72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17DC3" w:rsidRPr="000165EB" w:rsidRDefault="00B17DC3" w:rsidP="004A4B5D">
      <w:pPr>
        <w:spacing w:line="440" w:lineRule="exact"/>
        <w:ind w:firstLineChars="200" w:firstLine="480"/>
        <w:rPr>
          <w:rFonts w:ascii="黑体" w:eastAsia="黑体" w:hAnsi="宋体"/>
          <w:kern w:val="44"/>
          <w:sz w:val="24"/>
          <w:szCs w:val="20"/>
        </w:rPr>
      </w:pPr>
      <w:r w:rsidRPr="000165EB">
        <w:rPr>
          <w:rFonts w:ascii="黑体" w:eastAsia="黑体" w:hAnsi="宋体" w:hint="eastAsia"/>
          <w:kern w:val="44"/>
          <w:sz w:val="24"/>
          <w:szCs w:val="20"/>
        </w:rPr>
        <w:t>十一、培养方案执行说明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1. 理论课程、实验实践课程原则上按16学时计1学分</w:t>
      </w:r>
      <w:r w:rsidR="00C33EC8" w:rsidRPr="000165EB">
        <w:rPr>
          <w:rFonts w:ascii="宋体" w:hAnsi="宋体" w:hint="eastAsia"/>
          <w:kern w:val="44"/>
          <w:szCs w:val="21"/>
        </w:rPr>
        <w:t>；</w:t>
      </w:r>
      <w:r w:rsidR="000F7BF9" w:rsidRPr="000165EB">
        <w:rPr>
          <w:rFonts w:ascii="宋体" w:hAnsi="宋体" w:hint="eastAsia"/>
          <w:kern w:val="44"/>
          <w:szCs w:val="21"/>
        </w:rPr>
        <w:t>集中性实践教学环节不计</w:t>
      </w:r>
      <w:r w:rsidRPr="000165EB">
        <w:rPr>
          <w:rFonts w:ascii="宋体" w:hAnsi="宋体" w:hint="eastAsia"/>
          <w:kern w:val="44"/>
          <w:szCs w:val="21"/>
        </w:rPr>
        <w:t>学时，学分规定为：</w:t>
      </w:r>
      <w:r w:rsidR="002B1A38" w:rsidRPr="000165EB">
        <w:rPr>
          <w:rFonts w:ascii="宋体" w:hAnsi="宋体" w:hint="eastAsia"/>
          <w:kern w:val="44"/>
          <w:szCs w:val="21"/>
        </w:rPr>
        <w:t>入学教育、</w:t>
      </w:r>
      <w:r w:rsidR="00C33EC8" w:rsidRPr="000165EB">
        <w:rPr>
          <w:rFonts w:ascii="宋体" w:hAnsi="宋体" w:hint="eastAsia"/>
          <w:kern w:val="44"/>
          <w:szCs w:val="21"/>
        </w:rPr>
        <w:t>实训（课程设计），按1周计1学分；</w:t>
      </w:r>
      <w:r w:rsidRPr="000165EB">
        <w:rPr>
          <w:rFonts w:ascii="宋体" w:hAnsi="宋体" w:hint="eastAsia"/>
          <w:kern w:val="44"/>
          <w:szCs w:val="21"/>
        </w:rPr>
        <w:t>毕业实习，按2周计1学分；毕业论文（设计）共14周，计</w:t>
      </w:r>
      <w:r w:rsidRPr="000165EB">
        <w:rPr>
          <w:rFonts w:ascii="宋体" w:hAnsi="宋体"/>
          <w:kern w:val="44"/>
          <w:szCs w:val="21"/>
        </w:rPr>
        <w:t>10</w:t>
      </w:r>
      <w:r w:rsidRPr="000165EB">
        <w:rPr>
          <w:rFonts w:ascii="宋体" w:hAnsi="宋体" w:hint="eastAsia"/>
          <w:kern w:val="44"/>
          <w:szCs w:val="21"/>
        </w:rPr>
        <w:t>学分。</w:t>
      </w:r>
    </w:p>
    <w:p w:rsidR="00B17DC3" w:rsidRPr="000165EB" w:rsidRDefault="00B17DC3" w:rsidP="00B17DC3">
      <w:pPr>
        <w:spacing w:line="400" w:lineRule="exact"/>
        <w:ind w:firstLineChars="200" w:firstLine="420"/>
        <w:rPr>
          <w:rFonts w:ascii="宋体" w:hAnsi="宋体"/>
          <w:kern w:val="44"/>
          <w:szCs w:val="21"/>
        </w:rPr>
      </w:pPr>
      <w:r w:rsidRPr="000165EB">
        <w:rPr>
          <w:rFonts w:ascii="宋体" w:hAnsi="宋体" w:hint="eastAsia"/>
          <w:kern w:val="44"/>
          <w:szCs w:val="21"/>
        </w:rPr>
        <w:t>2. 本专业教学进程计划表中的学科专业基础选修课、专业选修课可面向符合课程选修条件的其他专业学生开放选修。</w:t>
      </w:r>
    </w:p>
    <w:p w:rsidR="00C00DED" w:rsidRPr="000165EB" w:rsidRDefault="00C00DED" w:rsidP="00B17DC3">
      <w:pPr>
        <w:rPr>
          <w:rFonts w:ascii="仿宋_GB2312" w:eastAsia="仿宋_GB2312" w:hAnsi="宋体" w:cs="宋体"/>
          <w:sz w:val="32"/>
          <w:szCs w:val="32"/>
        </w:rPr>
      </w:pPr>
    </w:p>
    <w:sectPr w:rsidR="00C00DED" w:rsidRPr="0001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18CE"/>
    <w:multiLevelType w:val="multilevel"/>
    <w:tmpl w:val="5A0718CE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GM3MjhjMTc1ZTU0NDY3MDNhYTU2N2E0NzU5M2MifQ=="/>
    <w:docVar w:name="KGWebUrl" w:val="https://oa.wtbu.edu.cn/seeyon/officeservlet"/>
  </w:docVars>
  <w:rsids>
    <w:rsidRoot w:val="00160100"/>
    <w:rsid w:val="000008AB"/>
    <w:rsid w:val="00015941"/>
    <w:rsid w:val="000165EB"/>
    <w:rsid w:val="00033FDD"/>
    <w:rsid w:val="00036AF1"/>
    <w:rsid w:val="0004586C"/>
    <w:rsid w:val="00060011"/>
    <w:rsid w:val="00066189"/>
    <w:rsid w:val="000B3515"/>
    <w:rsid w:val="000F3D39"/>
    <w:rsid w:val="000F7BF9"/>
    <w:rsid w:val="001422D6"/>
    <w:rsid w:val="001456BA"/>
    <w:rsid w:val="00160100"/>
    <w:rsid w:val="00171443"/>
    <w:rsid w:val="001B0357"/>
    <w:rsid w:val="001B3FA2"/>
    <w:rsid w:val="001B4518"/>
    <w:rsid w:val="001D2020"/>
    <w:rsid w:val="00212502"/>
    <w:rsid w:val="00237D17"/>
    <w:rsid w:val="00247F82"/>
    <w:rsid w:val="00262666"/>
    <w:rsid w:val="002B1A38"/>
    <w:rsid w:val="002D1082"/>
    <w:rsid w:val="00347E53"/>
    <w:rsid w:val="003B49C8"/>
    <w:rsid w:val="003C27D7"/>
    <w:rsid w:val="003C34A2"/>
    <w:rsid w:val="003D0CC5"/>
    <w:rsid w:val="003D448A"/>
    <w:rsid w:val="00400290"/>
    <w:rsid w:val="00400D3C"/>
    <w:rsid w:val="00414F85"/>
    <w:rsid w:val="00430134"/>
    <w:rsid w:val="00473589"/>
    <w:rsid w:val="004A4B5D"/>
    <w:rsid w:val="004D084A"/>
    <w:rsid w:val="004D0C0C"/>
    <w:rsid w:val="004F1C5A"/>
    <w:rsid w:val="00520A13"/>
    <w:rsid w:val="00524F4B"/>
    <w:rsid w:val="00564119"/>
    <w:rsid w:val="00573B46"/>
    <w:rsid w:val="00595FD4"/>
    <w:rsid w:val="005D37A7"/>
    <w:rsid w:val="005E2BAB"/>
    <w:rsid w:val="005E7C73"/>
    <w:rsid w:val="005F32F8"/>
    <w:rsid w:val="00620509"/>
    <w:rsid w:val="006517AA"/>
    <w:rsid w:val="00667C8B"/>
    <w:rsid w:val="00681840"/>
    <w:rsid w:val="006E5AEC"/>
    <w:rsid w:val="00715F8C"/>
    <w:rsid w:val="00724B39"/>
    <w:rsid w:val="007251A1"/>
    <w:rsid w:val="00727B81"/>
    <w:rsid w:val="00741DDF"/>
    <w:rsid w:val="00746594"/>
    <w:rsid w:val="007474B9"/>
    <w:rsid w:val="00750A96"/>
    <w:rsid w:val="0075399F"/>
    <w:rsid w:val="00762967"/>
    <w:rsid w:val="00763BDE"/>
    <w:rsid w:val="00785FD6"/>
    <w:rsid w:val="007A3170"/>
    <w:rsid w:val="007B79E9"/>
    <w:rsid w:val="007C4AC9"/>
    <w:rsid w:val="007E2BD1"/>
    <w:rsid w:val="007F1502"/>
    <w:rsid w:val="00806C78"/>
    <w:rsid w:val="00806E05"/>
    <w:rsid w:val="008213A6"/>
    <w:rsid w:val="00836BF2"/>
    <w:rsid w:val="00876CDB"/>
    <w:rsid w:val="00877578"/>
    <w:rsid w:val="00891CA4"/>
    <w:rsid w:val="0089381C"/>
    <w:rsid w:val="008B63CB"/>
    <w:rsid w:val="008B64EC"/>
    <w:rsid w:val="008B6D52"/>
    <w:rsid w:val="008F72DA"/>
    <w:rsid w:val="00970800"/>
    <w:rsid w:val="00982446"/>
    <w:rsid w:val="009927EC"/>
    <w:rsid w:val="009957CE"/>
    <w:rsid w:val="009B2215"/>
    <w:rsid w:val="009E27F9"/>
    <w:rsid w:val="00A05199"/>
    <w:rsid w:val="00A14333"/>
    <w:rsid w:val="00A33AFC"/>
    <w:rsid w:val="00A62DC1"/>
    <w:rsid w:val="00A7137E"/>
    <w:rsid w:val="00A76B6C"/>
    <w:rsid w:val="00A868D7"/>
    <w:rsid w:val="00AC5B4A"/>
    <w:rsid w:val="00AD79B0"/>
    <w:rsid w:val="00AE6C13"/>
    <w:rsid w:val="00B17DC3"/>
    <w:rsid w:val="00B20308"/>
    <w:rsid w:val="00B32719"/>
    <w:rsid w:val="00B97CFE"/>
    <w:rsid w:val="00BB4DB8"/>
    <w:rsid w:val="00BC1FFC"/>
    <w:rsid w:val="00BD7F62"/>
    <w:rsid w:val="00C00DED"/>
    <w:rsid w:val="00C1684C"/>
    <w:rsid w:val="00C33EC8"/>
    <w:rsid w:val="00C530FE"/>
    <w:rsid w:val="00C654EE"/>
    <w:rsid w:val="00CC0893"/>
    <w:rsid w:val="00CE17F3"/>
    <w:rsid w:val="00D05535"/>
    <w:rsid w:val="00D51F6B"/>
    <w:rsid w:val="00D557ED"/>
    <w:rsid w:val="00D808C0"/>
    <w:rsid w:val="00DB7227"/>
    <w:rsid w:val="00DC68CF"/>
    <w:rsid w:val="00DD10BB"/>
    <w:rsid w:val="00DE35A3"/>
    <w:rsid w:val="00E41555"/>
    <w:rsid w:val="00E82785"/>
    <w:rsid w:val="00EA0734"/>
    <w:rsid w:val="00EA0F2D"/>
    <w:rsid w:val="00EB2170"/>
    <w:rsid w:val="00EB252A"/>
    <w:rsid w:val="00EE43C8"/>
    <w:rsid w:val="00F246AE"/>
    <w:rsid w:val="00F30146"/>
    <w:rsid w:val="00F36406"/>
    <w:rsid w:val="00F905B4"/>
    <w:rsid w:val="00F92A4D"/>
    <w:rsid w:val="00F97114"/>
    <w:rsid w:val="00FB50B4"/>
    <w:rsid w:val="00FC792B"/>
    <w:rsid w:val="00FD0A4F"/>
    <w:rsid w:val="00FF2F21"/>
    <w:rsid w:val="022A49B8"/>
    <w:rsid w:val="026003DA"/>
    <w:rsid w:val="0B0E3447"/>
    <w:rsid w:val="0BEC390A"/>
    <w:rsid w:val="18A4506D"/>
    <w:rsid w:val="1A567185"/>
    <w:rsid w:val="1ED81944"/>
    <w:rsid w:val="1F9F43E6"/>
    <w:rsid w:val="21046DC7"/>
    <w:rsid w:val="245142FB"/>
    <w:rsid w:val="28841804"/>
    <w:rsid w:val="2E6368A4"/>
    <w:rsid w:val="2E750BE6"/>
    <w:rsid w:val="36FE2CB6"/>
    <w:rsid w:val="37945CB8"/>
    <w:rsid w:val="3BE27387"/>
    <w:rsid w:val="40A15171"/>
    <w:rsid w:val="4485066E"/>
    <w:rsid w:val="44B01C44"/>
    <w:rsid w:val="5BAA64A1"/>
    <w:rsid w:val="69392234"/>
    <w:rsid w:val="6C9D467F"/>
    <w:rsid w:val="76124A8D"/>
    <w:rsid w:val="77BB6DA3"/>
    <w:rsid w:val="7C2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Default"/>
    <w:qFormat/>
    <w:rPr>
      <w:rFonts w:ascii="Times New Roman" w:eastAsia="宋体" w:hAnsi="Times New Roman" w:cs="Times New Roman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Lines="50" w:afterLines="50"/>
      <w:outlineLvl w:val="0"/>
    </w:pPr>
    <w:rPr>
      <w:rFonts w:ascii="Calibri" w:eastAsia="黑体" w:hAnsi="Calibri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styleId="7">
    <w:name w:val="toc 7"/>
    <w:basedOn w:val="a"/>
    <w:next w:val="a"/>
    <w:uiPriority w:val="39"/>
    <w:unhideWhenUsed/>
    <w:qFormat/>
    <w:pPr>
      <w:widowControl w:val="0"/>
      <w:ind w:leftChars="1200" w:left="2520"/>
      <w:jc w:val="both"/>
    </w:pPr>
    <w:rPr>
      <w:rFonts w:ascii="Calibri" w:hAnsi="Calibri"/>
      <w:kern w:val="2"/>
    </w:rPr>
  </w:style>
  <w:style w:type="paragraph" w:styleId="a3">
    <w:name w:val="annotation text"/>
    <w:basedOn w:val="a"/>
    <w:link w:val="Char2"/>
    <w:unhideWhenUsed/>
    <w:qFormat/>
  </w:style>
  <w:style w:type="paragraph" w:styleId="a4">
    <w:name w:val="Body Text Indent"/>
    <w:basedOn w:val="a"/>
    <w:link w:val="Char"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pPr>
      <w:widowControl w:val="0"/>
      <w:ind w:leftChars="800" w:left="1680"/>
      <w:jc w:val="both"/>
    </w:pPr>
    <w:rPr>
      <w:rFonts w:ascii="Calibri" w:hAnsi="Calibri"/>
      <w:kern w:val="2"/>
    </w:rPr>
  </w:style>
  <w:style w:type="paragraph" w:styleId="30">
    <w:name w:val="toc 3"/>
    <w:basedOn w:val="a"/>
    <w:next w:val="a"/>
    <w:uiPriority w:val="39"/>
    <w:unhideWhenUsed/>
    <w:qFormat/>
    <w:pPr>
      <w:widowControl w:val="0"/>
      <w:ind w:leftChars="400" w:left="840"/>
      <w:jc w:val="both"/>
    </w:pPr>
    <w:rPr>
      <w:rFonts w:ascii="Calibri" w:hAnsi="Calibri"/>
      <w:kern w:val="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="Courier New"/>
      <w:bCs/>
      <w:kern w:val="2"/>
      <w:szCs w:val="21"/>
    </w:rPr>
  </w:style>
  <w:style w:type="paragraph" w:styleId="8">
    <w:name w:val="toc 8"/>
    <w:basedOn w:val="a"/>
    <w:next w:val="a"/>
    <w:uiPriority w:val="39"/>
    <w:unhideWhenUsed/>
    <w:qFormat/>
    <w:pPr>
      <w:widowControl w:val="0"/>
      <w:ind w:leftChars="1400" w:left="2940"/>
      <w:jc w:val="both"/>
    </w:pPr>
    <w:rPr>
      <w:rFonts w:ascii="Calibri" w:hAnsi="Calibri"/>
      <w:kern w:val="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uiPriority w:val="39"/>
    <w:unhideWhenUsed/>
    <w:qFormat/>
    <w:pPr>
      <w:widowControl w:val="0"/>
      <w:ind w:leftChars="600" w:left="1260"/>
      <w:jc w:val="both"/>
    </w:pPr>
    <w:rPr>
      <w:rFonts w:ascii="Calibri" w:hAnsi="Calibri"/>
      <w:kern w:val="2"/>
    </w:rPr>
  </w:style>
  <w:style w:type="paragraph" w:styleId="6">
    <w:name w:val="toc 6"/>
    <w:basedOn w:val="a"/>
    <w:next w:val="a"/>
    <w:uiPriority w:val="39"/>
    <w:unhideWhenUsed/>
    <w:qFormat/>
    <w:pPr>
      <w:widowControl w:val="0"/>
      <w:ind w:leftChars="1000" w:left="2100"/>
      <w:jc w:val="both"/>
    </w:pPr>
    <w:rPr>
      <w:rFonts w:ascii="Calibri" w:hAnsi="Calibri"/>
      <w:kern w:val="2"/>
    </w:rPr>
  </w:style>
  <w:style w:type="paragraph" w:styleId="21">
    <w:name w:val="toc 2"/>
    <w:basedOn w:val="a"/>
    <w:next w:val="a"/>
    <w:uiPriority w:val="39"/>
    <w:unhideWhenUsed/>
    <w:qFormat/>
    <w:pPr>
      <w:widowControl w:val="0"/>
      <w:ind w:leftChars="200" w:left="420"/>
      <w:jc w:val="both"/>
    </w:pPr>
    <w:rPr>
      <w:rFonts w:ascii="Calibri" w:hAnsi="Calibri"/>
      <w:kern w:val="2"/>
    </w:rPr>
  </w:style>
  <w:style w:type="paragraph" w:styleId="9">
    <w:name w:val="toc 9"/>
    <w:basedOn w:val="a"/>
    <w:next w:val="a"/>
    <w:uiPriority w:val="39"/>
    <w:unhideWhenUsed/>
    <w:qFormat/>
    <w:pPr>
      <w:widowControl w:val="0"/>
      <w:ind w:leftChars="1600" w:left="3360"/>
      <w:jc w:val="both"/>
    </w:pPr>
    <w:rPr>
      <w:rFonts w:ascii="Calibri" w:hAnsi="Calibri"/>
      <w:kern w:val="2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Theme="minorEastAsia" w:hAnsi="宋体" w:cs="宋体"/>
      <w:kern w:val="2"/>
      <w:sz w:val="24"/>
      <w:szCs w:val="24"/>
    </w:rPr>
  </w:style>
  <w:style w:type="paragraph" w:styleId="a9">
    <w:name w:val="Normal (Web)"/>
    <w:basedOn w:val="a"/>
    <w:uiPriority w:val="99"/>
    <w:qFormat/>
    <w:rPr>
      <w:sz w:val="24"/>
    </w:rPr>
  </w:style>
  <w:style w:type="paragraph" w:styleId="aa">
    <w:name w:val="annotation subject"/>
    <w:basedOn w:val="a3"/>
    <w:next w:val="a3"/>
    <w:link w:val="Char5"/>
    <w:qFormat/>
    <w:rPr>
      <w:rFonts w:asciiTheme="minorHAnsi" w:eastAsiaTheme="minorEastAsia" w:hAnsiTheme="minorHAnsi" w:cstheme="minorBidi"/>
      <w:b/>
      <w:bCs/>
      <w:kern w:val="2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FollowedHyperlink"/>
    <w:qFormat/>
    <w:rPr>
      <w:color w:val="0163AF"/>
      <w:u w:val="single"/>
    </w:rPr>
  </w:style>
  <w:style w:type="character" w:styleId="ae">
    <w:name w:val="Hyperlink"/>
    <w:uiPriority w:val="99"/>
    <w:qFormat/>
    <w:rPr>
      <w:color w:val="0163A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Calibri" w:eastAsia="黑体" w:hAnsi="Calibri" w:cs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纯文本 Char"/>
    <w:link w:val="a5"/>
    <w:qFormat/>
    <w:rPr>
      <w:rFonts w:ascii="宋体" w:hAnsi="Courier New" w:cs="Courier New"/>
      <w:bCs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HTMLChar1">
    <w:name w:val="HTML 预设格式 Char1"/>
    <w:qFormat/>
    <w:rPr>
      <w:rFonts w:ascii="Courier New" w:hAnsi="Courier New" w:cs="Courier New"/>
    </w:rPr>
  </w:style>
  <w:style w:type="character" w:customStyle="1" w:styleId="Char11">
    <w:name w:val="批注文字 Char1"/>
    <w:qFormat/>
    <w:rPr>
      <w:sz w:val="21"/>
      <w:szCs w:val="22"/>
    </w:rPr>
  </w:style>
  <w:style w:type="character" w:customStyle="1" w:styleId="Char1">
    <w:name w:val="批注框文本 Char"/>
    <w:link w:val="a6"/>
    <w:qFormat/>
    <w:rPr>
      <w:sz w:val="18"/>
      <w:szCs w:val="18"/>
    </w:rPr>
  </w:style>
  <w:style w:type="character" w:customStyle="1" w:styleId="11">
    <w:name w:val="占位符文本1"/>
    <w:uiPriority w:val="99"/>
    <w:unhideWhenUsed/>
    <w:qFormat/>
    <w:rPr>
      <w:color w:val="808080"/>
    </w:rPr>
  </w:style>
  <w:style w:type="character" w:customStyle="1" w:styleId="Char12">
    <w:name w:val="批注主题 Char1"/>
    <w:basedOn w:val="Char11"/>
    <w:qFormat/>
    <w:rPr>
      <w:sz w:val="21"/>
      <w:szCs w:val="22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5">
    <w:name w:val="批注主题 Char"/>
    <w:link w:val="aa"/>
    <w:qFormat/>
    <w:rPr>
      <w:b/>
      <w:bCs/>
    </w:rPr>
  </w:style>
  <w:style w:type="character" w:customStyle="1" w:styleId="Char2">
    <w:name w:val="批注文字 Char2"/>
    <w:basedOn w:val="a0"/>
    <w:link w:val="a3"/>
    <w:qFormat/>
    <w:rPr>
      <w:rFonts w:ascii="Times New Roman" w:eastAsia="宋体" w:hAnsi="Times New Roman" w:cs="Times New Roman"/>
      <w:kern w:val="0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C00000"/>
      <w:sz w:val="18"/>
      <w:szCs w:val="18"/>
      <w:u w:val="none"/>
    </w:rPr>
  </w:style>
  <w:style w:type="character" w:customStyle="1" w:styleId="Char6">
    <w:name w:val="批注文字 Char"/>
    <w:qFormat/>
    <w:rPr>
      <w:sz w:val="21"/>
      <w:szCs w:val="22"/>
    </w:rPr>
  </w:style>
  <w:style w:type="character" w:customStyle="1" w:styleId="Char4">
    <w:name w:val="页眉 Char"/>
    <w:link w:val="a8"/>
    <w:qFormat/>
    <w:rPr>
      <w:sz w:val="18"/>
      <w:szCs w:val="18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Char20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kern w:val="0"/>
    </w:rPr>
  </w:style>
  <w:style w:type="character" w:customStyle="1" w:styleId="Char13">
    <w:name w:val="页脚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kern w:val="0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@表格注释"/>
    <w:basedOn w:val="a"/>
    <w:qFormat/>
    <w:pPr>
      <w:ind w:firstLine="420"/>
    </w:pPr>
    <w:rPr>
      <w:rFonts w:ascii="楷体" w:eastAsia="楷体" w:hAnsi="楷体"/>
    </w:rPr>
  </w:style>
  <w:style w:type="character" w:customStyle="1" w:styleId="Char14">
    <w:name w:val="批注框文本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0">
    <w:name w:val="正文文本缩进 2 Char"/>
    <w:basedOn w:val="a0"/>
    <w:link w:val="20"/>
    <w:qFormat/>
    <w:rPr>
      <w:rFonts w:ascii="Times New Roman" w:eastAsia="宋体" w:hAnsi="Times New Roman" w:cs="Times New Roman"/>
      <w:kern w:val="0"/>
    </w:rPr>
  </w:style>
  <w:style w:type="character" w:customStyle="1" w:styleId="Char15">
    <w:name w:val="页眉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Char2">
    <w:name w:val="HTML 预设格式 Char2"/>
    <w:basedOn w:val="a0"/>
    <w:uiPriority w:val="99"/>
    <w:semiHidden/>
    <w:qFormat/>
    <w:rPr>
      <w:rFonts w:ascii="Courier New" w:eastAsia="宋体" w:hAnsi="Courier New" w:cs="Courier New"/>
      <w:kern w:val="0"/>
      <w:sz w:val="20"/>
      <w:szCs w:val="20"/>
    </w:rPr>
  </w:style>
  <w:style w:type="paragraph" w:customStyle="1" w:styleId="af2">
    <w:name w:val="样式 居中"/>
    <w:basedOn w:val="a"/>
    <w:qFormat/>
    <w:pPr>
      <w:jc w:val="center"/>
    </w:pPr>
    <w:rPr>
      <w:rFonts w:cs="宋体"/>
      <w:szCs w:val="20"/>
    </w:rPr>
  </w:style>
  <w:style w:type="paragraph" w:customStyle="1" w:styleId="af3">
    <w:name w:val="计划正文"/>
    <w:basedOn w:val="a"/>
    <w:qFormat/>
    <w:pPr>
      <w:ind w:firstLineChars="200" w:firstLine="200"/>
    </w:pPr>
    <w:rPr>
      <w:rFonts w:ascii="宋体" w:hAnsi="宋体"/>
      <w:sz w:val="24"/>
      <w:szCs w:val="20"/>
    </w:rPr>
  </w:style>
  <w:style w:type="paragraph" w:customStyle="1" w:styleId="af4">
    <w:name w:val="小标题"/>
    <w:basedOn w:val="a"/>
    <w:qFormat/>
    <w:pPr>
      <w:spacing w:beforeLines="50" w:before="156" w:afterLines="50" w:after="156"/>
    </w:pPr>
    <w:rPr>
      <w:rFonts w:ascii="黑体" w:eastAsia="黑体" w:hAnsi="宋体"/>
      <w:bCs/>
      <w:kern w:val="44"/>
      <w:sz w:val="24"/>
      <w:szCs w:val="44"/>
    </w:rPr>
  </w:style>
  <w:style w:type="paragraph" w:customStyle="1" w:styleId="TOC1">
    <w:name w:val="TOC 标题1"/>
    <w:basedOn w:val="1"/>
    <w:next w:val="a"/>
    <w:uiPriority w:val="39"/>
    <w:qFormat/>
    <w:pPr>
      <w:numPr>
        <w:numId w:val="0"/>
      </w:numPr>
      <w:spacing w:beforeLines="0" w:before="480" w:afterLines="0" w:line="276" w:lineRule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0">
    <w:name w:val="p0"/>
    <w:basedOn w:val="a"/>
    <w:qFormat/>
    <w:rPr>
      <w:rFonts w:cs="宋体"/>
      <w:szCs w:val="21"/>
    </w:rPr>
  </w:style>
  <w:style w:type="paragraph" w:customStyle="1" w:styleId="af5">
    <w:name w:val="@方案标题"/>
    <w:next w:val="a"/>
    <w:qFormat/>
    <w:pPr>
      <w:jc w:val="center"/>
    </w:pPr>
    <w:rPr>
      <w:rFonts w:ascii="Calibri" w:eastAsia="黑体" w:hAnsi="Calibri" w:cs="Times New Roman"/>
      <w:kern w:val="2"/>
      <w:sz w:val="32"/>
      <w:szCs w:val="22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af6">
    <w:name w:val="大标题"/>
    <w:qFormat/>
    <w:pPr>
      <w:spacing w:line="480" w:lineRule="exact"/>
      <w:jc w:val="center"/>
      <w:outlineLvl w:val="0"/>
    </w:pPr>
    <w:rPr>
      <w:rFonts w:ascii="黑体" w:eastAsia="黑体" w:hAnsi="宋体" w:cs="Times New Roman"/>
      <w:kern w:val="2"/>
      <w:sz w:val="32"/>
      <w:szCs w:val="22"/>
    </w:rPr>
  </w:style>
  <w:style w:type="paragraph" w:customStyle="1" w:styleId="13">
    <w:name w:val="普通(网站)1"/>
    <w:basedOn w:val="a"/>
    <w:qFormat/>
    <w:rPr>
      <w:rFonts w:ascii="宋体" w:hAnsi="宋体" w:cs="宋体"/>
      <w:sz w:val="24"/>
    </w:rPr>
  </w:style>
  <w:style w:type="paragraph" w:customStyle="1" w:styleId="maincontent">
    <w:name w:val="main_content"/>
    <w:qFormat/>
    <w:pPr>
      <w:spacing w:before="100" w:after="100" w:line="375" w:lineRule="atLeast"/>
      <w:ind w:firstLine="440"/>
    </w:pPr>
    <w:rPr>
      <w:rFonts w:ascii="Arial Unicode MS" w:eastAsia="Times New Roman" w:hAnsi="Arial Unicode MS" w:cs="Arial Unicode MS" w:hint="eastAsia"/>
      <w:color w:val="000000"/>
      <w:sz w:val="21"/>
      <w:szCs w:val="22"/>
      <w:u w:color="000000"/>
    </w:rPr>
  </w:style>
  <w:style w:type="paragraph" w:customStyle="1" w:styleId="14">
    <w:name w:val="彩色列表1"/>
    <w:basedOn w:val="a"/>
    <w:uiPriority w:val="99"/>
    <w:qFormat/>
    <w:pPr>
      <w:ind w:firstLineChars="200" w:firstLine="420"/>
    </w:pPr>
  </w:style>
  <w:style w:type="table" w:customStyle="1" w:styleId="16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Default"/>
    <w:qFormat/>
    <w:rPr>
      <w:rFonts w:ascii="Times New Roman" w:eastAsia="宋体" w:hAnsi="Times New Roman" w:cs="Times New Roman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Lines="50" w:afterLines="50"/>
      <w:outlineLvl w:val="0"/>
    </w:pPr>
    <w:rPr>
      <w:rFonts w:ascii="Calibri" w:eastAsia="黑体" w:hAnsi="Calibri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styleId="7">
    <w:name w:val="toc 7"/>
    <w:basedOn w:val="a"/>
    <w:next w:val="a"/>
    <w:uiPriority w:val="39"/>
    <w:unhideWhenUsed/>
    <w:qFormat/>
    <w:pPr>
      <w:widowControl w:val="0"/>
      <w:ind w:leftChars="1200" w:left="2520"/>
      <w:jc w:val="both"/>
    </w:pPr>
    <w:rPr>
      <w:rFonts w:ascii="Calibri" w:hAnsi="Calibri"/>
      <w:kern w:val="2"/>
    </w:rPr>
  </w:style>
  <w:style w:type="paragraph" w:styleId="a3">
    <w:name w:val="annotation text"/>
    <w:basedOn w:val="a"/>
    <w:link w:val="Char2"/>
    <w:unhideWhenUsed/>
    <w:qFormat/>
  </w:style>
  <w:style w:type="paragraph" w:styleId="a4">
    <w:name w:val="Body Text Indent"/>
    <w:basedOn w:val="a"/>
    <w:link w:val="Char"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pPr>
      <w:widowControl w:val="0"/>
      <w:ind w:leftChars="800" w:left="1680"/>
      <w:jc w:val="both"/>
    </w:pPr>
    <w:rPr>
      <w:rFonts w:ascii="Calibri" w:hAnsi="Calibri"/>
      <w:kern w:val="2"/>
    </w:rPr>
  </w:style>
  <w:style w:type="paragraph" w:styleId="30">
    <w:name w:val="toc 3"/>
    <w:basedOn w:val="a"/>
    <w:next w:val="a"/>
    <w:uiPriority w:val="39"/>
    <w:unhideWhenUsed/>
    <w:qFormat/>
    <w:pPr>
      <w:widowControl w:val="0"/>
      <w:ind w:leftChars="400" w:left="840"/>
      <w:jc w:val="both"/>
    </w:pPr>
    <w:rPr>
      <w:rFonts w:ascii="Calibri" w:hAnsi="Calibri"/>
      <w:kern w:val="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="Courier New"/>
      <w:bCs/>
      <w:kern w:val="2"/>
      <w:szCs w:val="21"/>
    </w:rPr>
  </w:style>
  <w:style w:type="paragraph" w:styleId="8">
    <w:name w:val="toc 8"/>
    <w:basedOn w:val="a"/>
    <w:next w:val="a"/>
    <w:uiPriority w:val="39"/>
    <w:unhideWhenUsed/>
    <w:qFormat/>
    <w:pPr>
      <w:widowControl w:val="0"/>
      <w:ind w:leftChars="1400" w:left="2940"/>
      <w:jc w:val="both"/>
    </w:pPr>
    <w:rPr>
      <w:rFonts w:ascii="Calibri" w:hAnsi="Calibri"/>
      <w:kern w:val="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uiPriority w:val="39"/>
    <w:unhideWhenUsed/>
    <w:qFormat/>
    <w:pPr>
      <w:widowControl w:val="0"/>
      <w:ind w:leftChars="600" w:left="1260"/>
      <w:jc w:val="both"/>
    </w:pPr>
    <w:rPr>
      <w:rFonts w:ascii="Calibri" w:hAnsi="Calibri"/>
      <w:kern w:val="2"/>
    </w:rPr>
  </w:style>
  <w:style w:type="paragraph" w:styleId="6">
    <w:name w:val="toc 6"/>
    <w:basedOn w:val="a"/>
    <w:next w:val="a"/>
    <w:uiPriority w:val="39"/>
    <w:unhideWhenUsed/>
    <w:qFormat/>
    <w:pPr>
      <w:widowControl w:val="0"/>
      <w:ind w:leftChars="1000" w:left="2100"/>
      <w:jc w:val="both"/>
    </w:pPr>
    <w:rPr>
      <w:rFonts w:ascii="Calibri" w:hAnsi="Calibri"/>
      <w:kern w:val="2"/>
    </w:rPr>
  </w:style>
  <w:style w:type="paragraph" w:styleId="21">
    <w:name w:val="toc 2"/>
    <w:basedOn w:val="a"/>
    <w:next w:val="a"/>
    <w:uiPriority w:val="39"/>
    <w:unhideWhenUsed/>
    <w:qFormat/>
    <w:pPr>
      <w:widowControl w:val="0"/>
      <w:ind w:leftChars="200" w:left="420"/>
      <w:jc w:val="both"/>
    </w:pPr>
    <w:rPr>
      <w:rFonts w:ascii="Calibri" w:hAnsi="Calibri"/>
      <w:kern w:val="2"/>
    </w:rPr>
  </w:style>
  <w:style w:type="paragraph" w:styleId="9">
    <w:name w:val="toc 9"/>
    <w:basedOn w:val="a"/>
    <w:next w:val="a"/>
    <w:uiPriority w:val="39"/>
    <w:unhideWhenUsed/>
    <w:qFormat/>
    <w:pPr>
      <w:widowControl w:val="0"/>
      <w:ind w:leftChars="1600" w:left="3360"/>
      <w:jc w:val="both"/>
    </w:pPr>
    <w:rPr>
      <w:rFonts w:ascii="Calibri" w:hAnsi="Calibri"/>
      <w:kern w:val="2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Theme="minorEastAsia" w:hAnsi="宋体" w:cs="宋体"/>
      <w:kern w:val="2"/>
      <w:sz w:val="24"/>
      <w:szCs w:val="24"/>
    </w:rPr>
  </w:style>
  <w:style w:type="paragraph" w:styleId="a9">
    <w:name w:val="Normal (Web)"/>
    <w:basedOn w:val="a"/>
    <w:uiPriority w:val="99"/>
    <w:qFormat/>
    <w:rPr>
      <w:sz w:val="24"/>
    </w:rPr>
  </w:style>
  <w:style w:type="paragraph" w:styleId="aa">
    <w:name w:val="annotation subject"/>
    <w:basedOn w:val="a3"/>
    <w:next w:val="a3"/>
    <w:link w:val="Char5"/>
    <w:qFormat/>
    <w:rPr>
      <w:rFonts w:asciiTheme="minorHAnsi" w:eastAsiaTheme="minorEastAsia" w:hAnsiTheme="minorHAnsi" w:cstheme="minorBidi"/>
      <w:b/>
      <w:bCs/>
      <w:kern w:val="2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FollowedHyperlink"/>
    <w:qFormat/>
    <w:rPr>
      <w:color w:val="0163AF"/>
      <w:u w:val="single"/>
    </w:rPr>
  </w:style>
  <w:style w:type="character" w:styleId="ae">
    <w:name w:val="Hyperlink"/>
    <w:uiPriority w:val="99"/>
    <w:qFormat/>
    <w:rPr>
      <w:color w:val="0163A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Calibri" w:eastAsia="黑体" w:hAnsi="Calibri" w:cs="Times New Roman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纯文本 Char"/>
    <w:link w:val="a5"/>
    <w:qFormat/>
    <w:rPr>
      <w:rFonts w:ascii="宋体" w:hAnsi="Courier New" w:cs="Courier New"/>
      <w:bCs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HTMLChar1">
    <w:name w:val="HTML 预设格式 Char1"/>
    <w:qFormat/>
    <w:rPr>
      <w:rFonts w:ascii="Courier New" w:hAnsi="Courier New" w:cs="Courier New"/>
    </w:rPr>
  </w:style>
  <w:style w:type="character" w:customStyle="1" w:styleId="Char11">
    <w:name w:val="批注文字 Char1"/>
    <w:qFormat/>
    <w:rPr>
      <w:sz w:val="21"/>
      <w:szCs w:val="22"/>
    </w:rPr>
  </w:style>
  <w:style w:type="character" w:customStyle="1" w:styleId="Char1">
    <w:name w:val="批注框文本 Char"/>
    <w:link w:val="a6"/>
    <w:qFormat/>
    <w:rPr>
      <w:sz w:val="18"/>
      <w:szCs w:val="18"/>
    </w:rPr>
  </w:style>
  <w:style w:type="character" w:customStyle="1" w:styleId="11">
    <w:name w:val="占位符文本1"/>
    <w:uiPriority w:val="99"/>
    <w:unhideWhenUsed/>
    <w:qFormat/>
    <w:rPr>
      <w:color w:val="808080"/>
    </w:rPr>
  </w:style>
  <w:style w:type="character" w:customStyle="1" w:styleId="Char12">
    <w:name w:val="批注主题 Char1"/>
    <w:basedOn w:val="Char11"/>
    <w:qFormat/>
    <w:rPr>
      <w:sz w:val="21"/>
      <w:szCs w:val="22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5">
    <w:name w:val="批注主题 Char"/>
    <w:link w:val="aa"/>
    <w:qFormat/>
    <w:rPr>
      <w:b/>
      <w:bCs/>
    </w:rPr>
  </w:style>
  <w:style w:type="character" w:customStyle="1" w:styleId="Char2">
    <w:name w:val="批注文字 Char2"/>
    <w:basedOn w:val="a0"/>
    <w:link w:val="a3"/>
    <w:qFormat/>
    <w:rPr>
      <w:rFonts w:ascii="Times New Roman" w:eastAsia="宋体" w:hAnsi="Times New Roman" w:cs="Times New Roman"/>
      <w:kern w:val="0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C00000"/>
      <w:sz w:val="18"/>
      <w:szCs w:val="18"/>
      <w:u w:val="none"/>
    </w:rPr>
  </w:style>
  <w:style w:type="character" w:customStyle="1" w:styleId="Char6">
    <w:name w:val="批注文字 Char"/>
    <w:qFormat/>
    <w:rPr>
      <w:sz w:val="21"/>
      <w:szCs w:val="22"/>
    </w:rPr>
  </w:style>
  <w:style w:type="character" w:customStyle="1" w:styleId="Char4">
    <w:name w:val="页眉 Char"/>
    <w:link w:val="a8"/>
    <w:qFormat/>
    <w:rPr>
      <w:sz w:val="18"/>
      <w:szCs w:val="18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Char20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kern w:val="0"/>
    </w:rPr>
  </w:style>
  <w:style w:type="character" w:customStyle="1" w:styleId="Char13">
    <w:name w:val="页脚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kern w:val="0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@表格注释"/>
    <w:basedOn w:val="a"/>
    <w:qFormat/>
    <w:pPr>
      <w:ind w:firstLine="420"/>
    </w:pPr>
    <w:rPr>
      <w:rFonts w:ascii="楷体" w:eastAsia="楷体" w:hAnsi="楷体"/>
    </w:rPr>
  </w:style>
  <w:style w:type="character" w:customStyle="1" w:styleId="Char14">
    <w:name w:val="批注框文本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0">
    <w:name w:val="正文文本缩进 2 Char"/>
    <w:basedOn w:val="a0"/>
    <w:link w:val="20"/>
    <w:qFormat/>
    <w:rPr>
      <w:rFonts w:ascii="Times New Roman" w:eastAsia="宋体" w:hAnsi="Times New Roman" w:cs="Times New Roman"/>
      <w:kern w:val="0"/>
    </w:rPr>
  </w:style>
  <w:style w:type="character" w:customStyle="1" w:styleId="Char15">
    <w:name w:val="页眉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Char2">
    <w:name w:val="HTML 预设格式 Char2"/>
    <w:basedOn w:val="a0"/>
    <w:uiPriority w:val="99"/>
    <w:semiHidden/>
    <w:qFormat/>
    <w:rPr>
      <w:rFonts w:ascii="Courier New" w:eastAsia="宋体" w:hAnsi="Courier New" w:cs="Courier New"/>
      <w:kern w:val="0"/>
      <w:sz w:val="20"/>
      <w:szCs w:val="20"/>
    </w:rPr>
  </w:style>
  <w:style w:type="paragraph" w:customStyle="1" w:styleId="af2">
    <w:name w:val="样式 居中"/>
    <w:basedOn w:val="a"/>
    <w:qFormat/>
    <w:pPr>
      <w:jc w:val="center"/>
    </w:pPr>
    <w:rPr>
      <w:rFonts w:cs="宋体"/>
      <w:szCs w:val="20"/>
    </w:rPr>
  </w:style>
  <w:style w:type="paragraph" w:customStyle="1" w:styleId="af3">
    <w:name w:val="计划正文"/>
    <w:basedOn w:val="a"/>
    <w:qFormat/>
    <w:pPr>
      <w:ind w:firstLineChars="200" w:firstLine="200"/>
    </w:pPr>
    <w:rPr>
      <w:rFonts w:ascii="宋体" w:hAnsi="宋体"/>
      <w:sz w:val="24"/>
      <w:szCs w:val="20"/>
    </w:rPr>
  </w:style>
  <w:style w:type="paragraph" w:customStyle="1" w:styleId="af4">
    <w:name w:val="小标题"/>
    <w:basedOn w:val="a"/>
    <w:qFormat/>
    <w:pPr>
      <w:spacing w:beforeLines="50" w:before="156" w:afterLines="50" w:after="156"/>
    </w:pPr>
    <w:rPr>
      <w:rFonts w:ascii="黑体" w:eastAsia="黑体" w:hAnsi="宋体"/>
      <w:bCs/>
      <w:kern w:val="44"/>
      <w:sz w:val="24"/>
      <w:szCs w:val="44"/>
    </w:rPr>
  </w:style>
  <w:style w:type="paragraph" w:customStyle="1" w:styleId="TOC1">
    <w:name w:val="TOC 标题1"/>
    <w:basedOn w:val="1"/>
    <w:next w:val="a"/>
    <w:uiPriority w:val="39"/>
    <w:qFormat/>
    <w:pPr>
      <w:numPr>
        <w:numId w:val="0"/>
      </w:numPr>
      <w:spacing w:beforeLines="0" w:before="480" w:afterLines="0" w:line="276" w:lineRule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0">
    <w:name w:val="p0"/>
    <w:basedOn w:val="a"/>
    <w:qFormat/>
    <w:rPr>
      <w:rFonts w:cs="宋体"/>
      <w:szCs w:val="21"/>
    </w:rPr>
  </w:style>
  <w:style w:type="paragraph" w:customStyle="1" w:styleId="af5">
    <w:name w:val="@方案标题"/>
    <w:next w:val="a"/>
    <w:qFormat/>
    <w:pPr>
      <w:jc w:val="center"/>
    </w:pPr>
    <w:rPr>
      <w:rFonts w:ascii="Calibri" w:eastAsia="黑体" w:hAnsi="Calibri" w:cs="Times New Roman"/>
      <w:kern w:val="2"/>
      <w:sz w:val="32"/>
      <w:szCs w:val="22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af6">
    <w:name w:val="大标题"/>
    <w:qFormat/>
    <w:pPr>
      <w:spacing w:line="480" w:lineRule="exact"/>
      <w:jc w:val="center"/>
      <w:outlineLvl w:val="0"/>
    </w:pPr>
    <w:rPr>
      <w:rFonts w:ascii="黑体" w:eastAsia="黑体" w:hAnsi="宋体" w:cs="Times New Roman"/>
      <w:kern w:val="2"/>
      <w:sz w:val="32"/>
      <w:szCs w:val="22"/>
    </w:rPr>
  </w:style>
  <w:style w:type="paragraph" w:customStyle="1" w:styleId="13">
    <w:name w:val="普通(网站)1"/>
    <w:basedOn w:val="a"/>
    <w:qFormat/>
    <w:rPr>
      <w:rFonts w:ascii="宋体" w:hAnsi="宋体" w:cs="宋体"/>
      <w:sz w:val="24"/>
    </w:rPr>
  </w:style>
  <w:style w:type="paragraph" w:customStyle="1" w:styleId="maincontent">
    <w:name w:val="main_content"/>
    <w:qFormat/>
    <w:pPr>
      <w:spacing w:before="100" w:after="100" w:line="375" w:lineRule="atLeast"/>
      <w:ind w:firstLine="440"/>
    </w:pPr>
    <w:rPr>
      <w:rFonts w:ascii="Arial Unicode MS" w:eastAsia="Times New Roman" w:hAnsi="Arial Unicode MS" w:cs="Arial Unicode MS" w:hint="eastAsia"/>
      <w:color w:val="000000"/>
      <w:sz w:val="21"/>
      <w:szCs w:val="22"/>
      <w:u w:color="000000"/>
    </w:rPr>
  </w:style>
  <w:style w:type="paragraph" w:customStyle="1" w:styleId="14">
    <w:name w:val="彩色列表1"/>
    <w:basedOn w:val="a"/>
    <w:uiPriority w:val="99"/>
    <w:qFormat/>
    <w:pPr>
      <w:ind w:firstLineChars="200" w:firstLine="420"/>
    </w:pPr>
  </w:style>
  <w:style w:type="table" w:customStyle="1" w:styleId="16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6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8AE2335-F752-4467-9A0B-A328F3AD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2415</Characters>
  <Application>Microsoft Office Word</Application>
  <DocSecurity>0</DocSecurity>
  <Lines>20</Lines>
  <Paragraphs>5</Paragraphs>
  <ScaleCrop>false</ScaleCrop>
  <Company>china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牛苗</cp:lastModifiedBy>
  <cp:revision>2</cp:revision>
  <cp:lastPrinted>2023-04-18T01:09:00Z</cp:lastPrinted>
  <dcterms:created xsi:type="dcterms:W3CDTF">2023-07-26T11:33:00Z</dcterms:created>
  <dcterms:modified xsi:type="dcterms:W3CDTF">2023-07-26T11:33:00Z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CEC9B07418934B9FA5C65A97EAADE322_13</vt:lpwstr>
  </property>
</Properties>
</file>