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640"/>
        <w:jc w:val="both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641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****学院2020级新生转专业工作方案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641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（供参考）</w:t>
      </w:r>
    </w:p>
    <w:p>
      <w:pPr>
        <w:spacing w:line="520" w:lineRule="exact"/>
        <w:ind w:right="64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根据学校《关于做好2020级新生转专业工作的通知》及转专业原则，结合本院专业培养条件，经学院党政联席会议研究决定，本院2020级新生转专业工作方案如下：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0"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一、转出资格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（若对学生申请转出无限制可不写；若对学生申请转出有限制，需要明确申请条件）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0"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二、转入条件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（如对英语有要求，则明确参考高考英语分数多少分；如需要组织一定形式的考核，需要明确考核内容和方式，如普通类专业学生转入艺术类专业）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0"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三、接收人数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（如不限定转入人数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可不写</w:t>
      </w:r>
      <w:r>
        <w:rPr>
          <w:rFonts w:hint="eastAsia" w:ascii="仿宋_GB2312" w:hAnsi="仿宋_GB2312" w:eastAsia="仿宋_GB2312" w:cs="仿宋_GB2312"/>
          <w:sz w:val="32"/>
          <w:szCs w:val="32"/>
        </w:rPr>
        <w:t>；如限定转入人数，则需要在转入条件中明确转入资格，注明可接收人数）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0"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四、接收考核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（对转入有条件的限制要求的，需要明确何时组织考核，成绩何时公布等）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0"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（立足本院情况，对转专业工作的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其他要求或计划）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276" w:bottom="1440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D41FC"/>
    <w:rsid w:val="0CBD41FC"/>
    <w:rsid w:val="7761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2020-12-03T06:20:00Z</dcterms:created>
  <dc:creator>王慧玲</dc:creator>
  <cp:lastModifiedBy>王慧玲</cp:lastModifiedBy>
  <dcterms:modified xsi:type="dcterms:W3CDTF">2020-12-03T06:23:14Z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