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1"/>
        <w:rPr>
          <w:rFonts w:hint="eastAsia" w:ascii="方正小标宋简体" w:hAnsi="Calibri" w:eastAsia="方正小标宋简体"/>
          <w:sz w:val="32"/>
          <w:szCs w:val="32"/>
        </w:rPr>
      </w:pPr>
      <w:bookmarkStart w:id="0" w:name="_Toc452537808"/>
      <w:r>
        <w:rPr>
          <w:rFonts w:hint="eastAsia" w:ascii="方正小标宋简体" w:hAnsi="Calibri" w:eastAsia="方正小标宋简体"/>
          <w:sz w:val="32"/>
          <w:szCs w:val="32"/>
        </w:rPr>
        <w:t>武汉工商学院考试工作管理办法</w:t>
      </w:r>
      <w:bookmarkEnd w:id="0"/>
    </w:p>
    <w:p>
      <w:pPr>
        <w:spacing w:line="400" w:lineRule="exact"/>
        <w:jc w:val="center"/>
        <w:rPr>
          <w:rFonts w:hint="eastAsia" w:ascii="宋体" w:hAnsi="宋体" w:cs="宋体"/>
          <w:sz w:val="24"/>
          <w:szCs w:val="24"/>
        </w:rPr>
      </w:pPr>
    </w:p>
    <w:p>
      <w:pPr>
        <w:spacing w:line="400" w:lineRule="exact"/>
        <w:jc w:val="center"/>
        <w:rPr>
          <w:rFonts w:hint="eastAsia" w:ascii="宋体" w:hAnsi="宋体" w:cs="宋体"/>
          <w:sz w:val="24"/>
          <w:szCs w:val="24"/>
        </w:rPr>
      </w:pPr>
      <w:r>
        <w:rPr>
          <w:rFonts w:hint="eastAsia" w:ascii="宋体" w:hAnsi="宋体" w:cs="宋体"/>
          <w:sz w:val="24"/>
          <w:szCs w:val="24"/>
        </w:rPr>
        <w:t>（校教务 [2014]71号）</w:t>
      </w:r>
    </w:p>
    <w:p>
      <w:pPr>
        <w:spacing w:line="400" w:lineRule="exact"/>
        <w:jc w:val="center"/>
        <w:rPr>
          <w:rFonts w:hint="eastAsia" w:ascii="宋体" w:hAnsi="宋体" w:cs="宋体"/>
          <w:sz w:val="24"/>
          <w:szCs w:val="24"/>
        </w:rPr>
      </w:pPr>
    </w:p>
    <w:p>
      <w:pPr>
        <w:spacing w:line="400" w:lineRule="exact"/>
        <w:jc w:val="center"/>
        <w:rPr>
          <w:rFonts w:ascii="黑体" w:hAnsi="Calibri" w:eastAsia="黑体"/>
          <w:sz w:val="24"/>
          <w:szCs w:val="24"/>
        </w:rPr>
      </w:pPr>
      <w:r>
        <w:rPr>
          <w:rFonts w:hint="eastAsia" w:ascii="黑体" w:hAnsi="Calibri" w:eastAsia="黑体"/>
          <w:sz w:val="24"/>
          <w:szCs w:val="24"/>
        </w:rPr>
        <w:t>一、总则</w:t>
      </w:r>
    </w:p>
    <w:p>
      <w:pPr>
        <w:widowControl/>
        <w:shd w:val="clear" w:color="auto" w:fill="FFFFFF"/>
        <w:spacing w:line="400" w:lineRule="exact"/>
        <w:ind w:firstLine="480"/>
        <w:jc w:val="left"/>
        <w:rPr>
          <w:rFonts w:hint="eastAsia" w:ascii="仿宋_GB2312" w:hAnsi="Calibri" w:eastAsia="仿宋_GB2312"/>
          <w:sz w:val="24"/>
          <w:szCs w:val="24"/>
        </w:rPr>
      </w:pPr>
      <w:r>
        <w:rPr>
          <w:rFonts w:hint="eastAsia" w:ascii="楷体_GB2312" w:hAnsi="Calibri" w:eastAsia="楷体_GB2312"/>
          <w:b/>
          <w:sz w:val="24"/>
          <w:szCs w:val="24"/>
        </w:rPr>
        <w:t xml:space="preserve">第一条 </w:t>
      </w:r>
      <w:r>
        <w:rPr>
          <w:rFonts w:hint="eastAsia" w:ascii="仿宋_GB2312" w:hAnsi="Calibri" w:eastAsia="仿宋_GB2312"/>
          <w:sz w:val="24"/>
          <w:szCs w:val="24"/>
        </w:rPr>
        <w:t>为加强我校考试工作管理，树立良好的考风、学风、教风，使考试工作进一步规范化、制度化、科学化，根据《中华人民共和国高等教育法》、《普通高等学校学生管理规定》（教育部令第21号），制定本办法。</w:t>
      </w:r>
    </w:p>
    <w:p>
      <w:pPr>
        <w:widowControl/>
        <w:shd w:val="clear" w:color="auto" w:fill="FFFFFF"/>
        <w:spacing w:line="400" w:lineRule="exact"/>
        <w:ind w:firstLine="480"/>
        <w:jc w:val="left"/>
        <w:rPr>
          <w:rFonts w:hint="eastAsia" w:ascii="仿宋_GB2312" w:hAnsi="Calibri" w:eastAsia="仿宋_GB2312"/>
          <w:sz w:val="24"/>
          <w:szCs w:val="24"/>
        </w:rPr>
      </w:pPr>
      <w:r>
        <w:rPr>
          <w:rFonts w:hint="eastAsia" w:ascii="楷体_GB2312" w:hAnsi="Calibri" w:eastAsia="楷体_GB2312"/>
          <w:b/>
          <w:sz w:val="24"/>
          <w:szCs w:val="24"/>
        </w:rPr>
        <w:t>第二条</w:t>
      </w:r>
      <w:r>
        <w:rPr>
          <w:rFonts w:hint="eastAsia" w:ascii="宋体" w:hAnsi="宋体" w:cs="宋体"/>
          <w:b/>
          <w:bCs/>
          <w:kern w:val="0"/>
          <w:sz w:val="24"/>
          <w:szCs w:val="24"/>
        </w:rPr>
        <w:t xml:space="preserve"> </w:t>
      </w:r>
      <w:r>
        <w:rPr>
          <w:rFonts w:hint="eastAsia" w:ascii="仿宋_GB2312" w:hAnsi="Calibri" w:eastAsia="仿宋_GB2312"/>
          <w:sz w:val="24"/>
          <w:szCs w:val="24"/>
        </w:rPr>
        <w:t>考试是教学工作的重要环节，在教学运行管理中，考试管理占有重要的地位，具有反馈教与学的信息，鉴别教与学的质量，强化教与学的动力等功能。</w:t>
      </w:r>
    </w:p>
    <w:p>
      <w:pPr>
        <w:widowControl/>
        <w:shd w:val="clear" w:color="auto" w:fill="FFFFFF"/>
        <w:spacing w:line="400" w:lineRule="exact"/>
        <w:ind w:firstLine="480"/>
        <w:jc w:val="left"/>
        <w:rPr>
          <w:rFonts w:hint="eastAsia" w:ascii="仿宋_GB2312" w:hAnsi="Calibri" w:eastAsia="仿宋_GB2312"/>
          <w:sz w:val="24"/>
          <w:szCs w:val="24"/>
        </w:rPr>
      </w:pPr>
      <w:r>
        <w:rPr>
          <w:rFonts w:hint="eastAsia" w:ascii="楷体_GB2312" w:hAnsi="Calibri" w:eastAsia="楷体_GB2312"/>
          <w:b/>
          <w:sz w:val="24"/>
          <w:szCs w:val="24"/>
        </w:rPr>
        <w:t xml:space="preserve">第三条 </w:t>
      </w:r>
      <w:r>
        <w:rPr>
          <w:rFonts w:hint="eastAsia" w:ascii="仿宋_GB2312" w:hAnsi="Calibri" w:eastAsia="仿宋_GB2312"/>
          <w:sz w:val="24"/>
          <w:szCs w:val="24"/>
        </w:rPr>
        <w:t>坚持“公平、公正、严谨、求实”的原则。凡属教学计划规定的所有课程都要进行学期考试或考查。</w:t>
      </w:r>
    </w:p>
    <w:p>
      <w:pPr>
        <w:widowControl/>
        <w:shd w:val="clear" w:color="auto" w:fill="FFFFFF"/>
        <w:spacing w:line="400" w:lineRule="exact"/>
        <w:ind w:firstLine="480"/>
        <w:jc w:val="left"/>
        <w:rPr>
          <w:rFonts w:hint="eastAsia" w:ascii="仿宋_GB2312" w:hAnsi="Calibri" w:eastAsia="仿宋_GB2312"/>
          <w:sz w:val="24"/>
          <w:szCs w:val="24"/>
        </w:rPr>
      </w:pPr>
      <w:r>
        <w:rPr>
          <w:rFonts w:hint="eastAsia" w:ascii="楷体_GB2312" w:hAnsi="Calibri" w:eastAsia="楷体_GB2312"/>
          <w:b/>
          <w:sz w:val="24"/>
          <w:szCs w:val="24"/>
        </w:rPr>
        <w:t xml:space="preserve">第四条 </w:t>
      </w:r>
      <w:r>
        <w:rPr>
          <w:rFonts w:hint="eastAsia" w:ascii="仿宋_GB2312" w:hAnsi="Calibri" w:eastAsia="仿宋_GB2312"/>
          <w:sz w:val="24"/>
          <w:szCs w:val="24"/>
        </w:rPr>
        <w:t>考试方式可采取笔试（闭卷、开卷）、口试、实际操作、调查报告、论文等形式进行。各门课程要根据教学要求，选择恰当的考试形式；提倡考试形式的多样化，重点突出对学生知识应用能力的考核；各门课程拟采取的考试形式须在制定考试计划时报教务部审核备案。</w:t>
      </w:r>
    </w:p>
    <w:p>
      <w:pPr>
        <w:spacing w:line="400" w:lineRule="exact"/>
        <w:jc w:val="center"/>
        <w:rPr>
          <w:rFonts w:hint="eastAsia" w:ascii="黑体" w:hAnsi="Calibri" w:eastAsia="黑体"/>
          <w:sz w:val="24"/>
          <w:szCs w:val="24"/>
        </w:rPr>
      </w:pPr>
      <w:r>
        <w:rPr>
          <w:rFonts w:hint="eastAsia" w:ascii="黑体" w:hAnsi="Calibri" w:eastAsia="黑体"/>
          <w:sz w:val="24"/>
          <w:szCs w:val="24"/>
        </w:rPr>
        <w:t>二、组织领导</w:t>
      </w:r>
    </w:p>
    <w:p>
      <w:pPr>
        <w:spacing w:line="400" w:lineRule="exact"/>
        <w:ind w:firstLine="405" w:firstLineChars="168"/>
        <w:rPr>
          <w:rFonts w:ascii="仿宋_GB2312" w:eastAsia="仿宋_GB2312"/>
          <w:sz w:val="24"/>
          <w:szCs w:val="24"/>
        </w:rPr>
      </w:pPr>
      <w:r>
        <w:rPr>
          <w:rFonts w:hint="eastAsia" w:ascii="楷体_GB2312" w:hAnsi="Calibri" w:eastAsia="楷体_GB2312"/>
          <w:b/>
          <w:sz w:val="24"/>
          <w:szCs w:val="24"/>
        </w:rPr>
        <w:t>第五条</w:t>
      </w:r>
      <w:r>
        <w:rPr>
          <w:rFonts w:hint="eastAsia" w:ascii="仿宋_GB2312" w:eastAsia="仿宋_GB2312"/>
          <w:sz w:val="24"/>
          <w:szCs w:val="24"/>
        </w:rPr>
        <w:t xml:space="preserve"> </w:t>
      </w:r>
      <w:r>
        <w:rPr>
          <w:rFonts w:hint="eastAsia" w:ascii="仿宋_GB2312" w:hAnsi="Calibri" w:eastAsia="仿宋_GB2312"/>
          <w:sz w:val="24"/>
          <w:szCs w:val="24"/>
        </w:rPr>
        <w:t>学校成立考试领导小组，由主管教学工作的副校长及教务部部长、副部长、各学院教学副院长组成，其职责是落实、检查各项考务工作。</w:t>
      </w:r>
    </w:p>
    <w:p>
      <w:pPr>
        <w:spacing w:line="400" w:lineRule="exact"/>
        <w:ind w:firstLine="405" w:firstLineChars="168"/>
        <w:rPr>
          <w:rFonts w:ascii="仿宋_GB2312" w:eastAsia="仿宋_GB2312"/>
          <w:sz w:val="24"/>
          <w:szCs w:val="24"/>
        </w:rPr>
      </w:pPr>
      <w:r>
        <w:rPr>
          <w:rFonts w:hint="eastAsia" w:ascii="楷体_GB2312" w:hAnsi="Calibri" w:eastAsia="楷体_GB2312"/>
          <w:b/>
          <w:sz w:val="24"/>
          <w:szCs w:val="24"/>
        </w:rPr>
        <w:t>第六条</w:t>
      </w:r>
      <w:r>
        <w:rPr>
          <w:rFonts w:hint="eastAsia" w:ascii="仿宋_GB2312" w:eastAsia="仿宋_GB2312"/>
          <w:sz w:val="24"/>
          <w:szCs w:val="24"/>
        </w:rPr>
        <w:t xml:space="preserve"> 学校成立考试办公室，由教务部与各学院领导及教学秘书组成，其职责是根据教学大纲的要求对所命试题进行审定；负责试卷的印刷及保管、保密，考试安排、监考人员的调配，成绩登录与管理等。</w:t>
      </w:r>
    </w:p>
    <w:p>
      <w:pPr>
        <w:spacing w:line="400" w:lineRule="exact"/>
        <w:jc w:val="center"/>
        <w:rPr>
          <w:rFonts w:hint="eastAsia" w:ascii="黑体" w:hAnsi="Calibri" w:eastAsia="黑体"/>
          <w:sz w:val="24"/>
          <w:szCs w:val="24"/>
        </w:rPr>
      </w:pPr>
      <w:r>
        <w:rPr>
          <w:rFonts w:hint="eastAsia" w:ascii="黑体" w:hAnsi="Calibri" w:eastAsia="黑体"/>
          <w:sz w:val="24"/>
          <w:szCs w:val="24"/>
        </w:rPr>
        <w:t>三、考试命题与试卷管理</w:t>
      </w:r>
    </w:p>
    <w:p>
      <w:pPr>
        <w:spacing w:line="400" w:lineRule="exact"/>
        <w:ind w:firstLine="482" w:firstLineChars="200"/>
        <w:rPr>
          <w:rFonts w:ascii="仿宋_GB2312" w:eastAsia="仿宋_GB2312"/>
          <w:sz w:val="24"/>
          <w:szCs w:val="24"/>
        </w:rPr>
      </w:pPr>
      <w:r>
        <w:rPr>
          <w:rFonts w:hint="eastAsia" w:ascii="楷体_GB2312" w:hAnsi="Calibri" w:eastAsia="楷体_GB2312"/>
          <w:b/>
          <w:sz w:val="24"/>
          <w:szCs w:val="24"/>
        </w:rPr>
        <w:t>第七条</w:t>
      </w:r>
      <w:r>
        <w:rPr>
          <w:rFonts w:hint="eastAsia" w:ascii="仿宋_GB2312" w:eastAsia="仿宋_GB2312"/>
          <w:sz w:val="24"/>
          <w:szCs w:val="24"/>
        </w:rPr>
        <w:t xml:space="preserve"> 命题工作要以提高教育教学质量为基本原则，既要坚持科学命题的方向，又要考虑学科和专业的特点，二者必须有机结合。命题依据教学大纲的要求全面考核学生应具备的知识、能力和专业技能。试题覆盖面要广，题型设置合理，重点知识点必考，不出怪题、偏题。努力克服命题的主观随意性，确保命题的客观性。</w:t>
      </w:r>
    </w:p>
    <w:p>
      <w:pPr>
        <w:spacing w:line="400" w:lineRule="exact"/>
        <w:ind w:firstLine="482" w:firstLineChars="200"/>
        <w:rPr>
          <w:rFonts w:ascii="仿宋_GB2312" w:eastAsia="仿宋_GB2312"/>
          <w:sz w:val="24"/>
          <w:szCs w:val="24"/>
        </w:rPr>
      </w:pPr>
      <w:r>
        <w:rPr>
          <w:rFonts w:hint="eastAsia" w:ascii="楷体_GB2312" w:hAnsi="Calibri" w:eastAsia="楷体_GB2312"/>
          <w:b/>
          <w:sz w:val="24"/>
          <w:szCs w:val="24"/>
        </w:rPr>
        <w:t>第八条</w:t>
      </w:r>
      <w:r>
        <w:rPr>
          <w:rFonts w:hint="eastAsia" w:ascii="仿宋_GB2312" w:eastAsia="仿宋_GB2312"/>
          <w:sz w:val="24"/>
          <w:szCs w:val="24"/>
        </w:rPr>
        <w:t xml:space="preserve"> 制定课程考试大纲。学院组织系和教师制定课程考试大纲，考试大纲以教学大纲为依据，包括命题范围与内容，试题覆盖面与题量，试题的难易程度，考试形式等内容。相同课程、课时与教学要求一致的课程，试题要实行统一考试大纲、统一命题、统一评分标准、统一评卷，实行教考分离。</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 xml:space="preserve">第九条 </w:t>
      </w:r>
      <w:r>
        <w:rPr>
          <w:rFonts w:hint="eastAsia" w:ascii="仿宋_GB2312" w:eastAsia="仿宋_GB2312"/>
          <w:sz w:val="24"/>
          <w:szCs w:val="24"/>
        </w:rPr>
        <w:t>为保证试卷质量，各教学单位须于每学期第5周提交课程考试命题质量表（见附件一）。命题实行A、B卷制，无论考试形式如何，每门课程考试试题要同时编制A、B两套试卷（公共课根据情况可以增加试卷份数）及对应的参考答案，两套试卷的难易程度应相当且不得有重复。</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 xml:space="preserve">第十条 </w:t>
      </w:r>
      <w:r>
        <w:rPr>
          <w:rFonts w:hint="eastAsia" w:ascii="仿宋_GB2312" w:eastAsia="仿宋_GB2312"/>
          <w:sz w:val="24"/>
          <w:szCs w:val="24"/>
        </w:rPr>
        <w:t>每份试卷原则上应达到以下量化指标：</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（一）文科类题型不少于五种，理工类题型不少于四种；</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（二）试卷满分为100分，试题按难度题、普通题、基本题分类，其比例为1：2：7。试题要有合理的知识层次，一般分值比例为：知识占20％、理解占30％、应用占30％、综合占20％（以上比例分布在各题型中）。</w:t>
      </w:r>
    </w:p>
    <w:p>
      <w:pPr>
        <w:spacing w:line="400" w:lineRule="exact"/>
        <w:ind w:firstLine="482" w:firstLineChars="200"/>
        <w:rPr>
          <w:rFonts w:hint="eastAsia" w:ascii="仿宋_GB2312" w:eastAsia="仿宋_GB2312"/>
          <w:sz w:val="24"/>
          <w:szCs w:val="24"/>
        </w:rPr>
      </w:pPr>
      <w:r>
        <w:rPr>
          <w:rFonts w:hint="eastAsia" w:ascii="楷体_GB2312" w:eastAsia="楷体_GB2312"/>
          <w:b/>
          <w:sz w:val="24"/>
          <w:szCs w:val="24"/>
        </w:rPr>
        <w:t>第十一条</w:t>
      </w:r>
      <w:r>
        <w:rPr>
          <w:rFonts w:hint="eastAsia" w:ascii="仿宋_GB2312" w:eastAsia="仿宋_GB2312"/>
          <w:sz w:val="24"/>
          <w:szCs w:val="24"/>
        </w:rPr>
        <w:t xml:space="preserve"> 加强试题库的建设工作。一方面鼓励教师开发本专业试题库软件，一方面吸纳国内外同专业优秀试题库软件。少数课程也可借用国内其他普通院校同专业同期考试试题，逐步建成具有特色的试题库。</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第十二条</w:t>
      </w:r>
      <w:r>
        <w:rPr>
          <w:rFonts w:hint="eastAsia" w:ascii="仿宋_GB2312" w:eastAsia="仿宋_GB2312"/>
          <w:sz w:val="24"/>
          <w:szCs w:val="24"/>
        </w:rPr>
        <w:t xml:space="preserve"> 考试是检测学生学习和教师教学质量的基本手段。一般采取开卷、闭卷、口试、小论文、课程设计、调查报告、项目设计等考核方式。教师要根据课程的特点和全面考查学生知识与能力的要求，选用恰当的考核方式。</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第十三条</w:t>
      </w:r>
      <w:r>
        <w:rPr>
          <w:rFonts w:hint="eastAsia" w:ascii="仿宋_GB2312" w:eastAsia="仿宋_GB2312"/>
          <w:sz w:val="24"/>
          <w:szCs w:val="24"/>
        </w:rPr>
        <w:t xml:space="preserve"> 任课教师应根据课程的特点，全面考查学生知识与能力，在不违背考试大纲宗旨的前提下，选用恰当的考核方式。考核方式经课程所在系和学院审核同意后，报教务部备档。</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第十四条</w:t>
      </w:r>
      <w:r>
        <w:rPr>
          <w:rFonts w:hint="eastAsia" w:ascii="仿宋_GB2312" w:eastAsia="仿宋_GB2312"/>
          <w:sz w:val="24"/>
          <w:szCs w:val="24"/>
        </w:rPr>
        <w:t xml:space="preserve"> 考试时间一般为100分钟。考试日程由教务部统一安排。</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第十五条</w:t>
      </w:r>
      <w:r>
        <w:rPr>
          <w:rFonts w:hint="eastAsia" w:ascii="仿宋_GB2312" w:eastAsia="仿宋_GB2312"/>
          <w:sz w:val="24"/>
          <w:szCs w:val="24"/>
        </w:rPr>
        <w:t xml:space="preserve"> 所有课程的参考者必须持有证明其身份的有效证件（身份证或学生证），无证者不能参加考试。因病或其他特殊情况不能按时参加考试的，必须在考前办理缓考手续。所有考试均实行单人、单桌、单行排列。监考教师必须认真核查每个考生的学生证。</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第十六条</w:t>
      </w:r>
      <w:r>
        <w:rPr>
          <w:rFonts w:hint="eastAsia" w:ascii="仿宋_GB2312" w:eastAsia="仿宋_GB2312"/>
          <w:sz w:val="24"/>
          <w:szCs w:val="24"/>
        </w:rPr>
        <w:t xml:space="preserve"> 试卷印制、交接、保管与保密。试题样卷（含参考答案）由各学院教学秘书直接与教务部试卷专管人员交接，由教务部试卷专管人员负责组织试卷的印制。每场考试开考前20分钟，由考务人员交与监考人员。试卷印制、交接在规定的时间完成。自始至终要加强试卷保密工作，严防窃卷、泄题现象发生，一旦发现有试卷泄密现象，其责任人将按教学事故论处。</w:t>
      </w:r>
    </w:p>
    <w:p>
      <w:pPr>
        <w:spacing w:line="400" w:lineRule="exact"/>
        <w:ind w:firstLine="482" w:firstLineChars="200"/>
        <w:rPr>
          <w:rFonts w:hint="eastAsia" w:ascii="仿宋_GB2312" w:eastAsia="仿宋_GB2312"/>
          <w:sz w:val="24"/>
          <w:szCs w:val="24"/>
        </w:rPr>
      </w:pPr>
      <w:r>
        <w:rPr>
          <w:rFonts w:hint="eastAsia" w:ascii="楷体_GB2312" w:eastAsia="楷体_GB2312"/>
          <w:b/>
          <w:sz w:val="24"/>
          <w:szCs w:val="24"/>
        </w:rPr>
        <w:t>第十七条</w:t>
      </w:r>
      <w:r>
        <w:rPr>
          <w:rFonts w:hint="eastAsia" w:ascii="仿宋_GB2312" w:eastAsia="仿宋_GB2312"/>
          <w:b/>
          <w:sz w:val="24"/>
          <w:szCs w:val="24"/>
        </w:rPr>
        <w:t xml:space="preserve"> 阅卷工作</w:t>
      </w:r>
      <w:r>
        <w:rPr>
          <w:rFonts w:hint="eastAsia" w:ascii="仿宋_GB2312" w:eastAsia="仿宋_GB2312"/>
          <w:sz w:val="24"/>
          <w:szCs w:val="24"/>
        </w:rPr>
        <w:t>。逐步实行教、考、评分离，阅卷以卷面答案为依据，不得给人情分，更不得私自更改答案内容和成绩。阅卷原则及标准详见附件。</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第十八条</w:t>
      </w:r>
      <w:r>
        <w:rPr>
          <w:rFonts w:hint="eastAsia" w:ascii="仿宋_GB2312" w:eastAsia="仿宋_GB2312"/>
          <w:sz w:val="24"/>
          <w:szCs w:val="24"/>
        </w:rPr>
        <w:t xml:space="preserve"> 试卷保存工作。所有考核课程评卷结束后，评卷教师都必须进行试卷分析，填写试卷分析表；按行政班级以学生学号的顺序装订（实施分级教学班级按教学班装订），试卷装订内容包括（试卷档案封面、学生成绩表、学生平时成绩记录表、试卷分析表、考场记录表、空白试卷及标准答案、学生试卷或答题纸、试卷档案封底），装订好的试卷经学院检查复核无误并立卷归档后以学院为单位移交学校试卷保管室。</w:t>
      </w:r>
    </w:p>
    <w:p>
      <w:pPr>
        <w:spacing w:line="400" w:lineRule="exact"/>
        <w:jc w:val="center"/>
        <w:rPr>
          <w:rFonts w:ascii="黑体" w:hAnsi="Calibri" w:eastAsia="黑体"/>
          <w:sz w:val="24"/>
          <w:szCs w:val="24"/>
        </w:rPr>
      </w:pPr>
      <w:r>
        <w:rPr>
          <w:rFonts w:hint="eastAsia" w:ascii="黑体" w:hAnsi="Calibri" w:eastAsia="黑体"/>
          <w:sz w:val="24"/>
          <w:szCs w:val="24"/>
        </w:rPr>
        <w:t>四、考试纪律</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第十九条</w:t>
      </w:r>
      <w:r>
        <w:rPr>
          <w:rFonts w:hint="eastAsia" w:ascii="仿宋_GB2312" w:eastAsia="仿宋_GB2312"/>
          <w:sz w:val="24"/>
          <w:szCs w:val="24"/>
        </w:rPr>
        <w:t xml:space="preserve"> 学生需携带证明其身份的有效证件（身份证或学生证），方能进入考场参加考试。进入考场后，应将证件放在课桌的右上角，以备查验。</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第二十条</w:t>
      </w:r>
      <w:r>
        <w:rPr>
          <w:rFonts w:hint="eastAsia" w:ascii="仿宋_GB2312" w:eastAsia="仿宋_GB2312"/>
          <w:sz w:val="24"/>
          <w:szCs w:val="24"/>
        </w:rPr>
        <w:t xml:space="preserve"> 考生应在开考前10分钟进入考场，并做好各项准备工作。考试开始后迟到30分钟以上者不得进入考场，作缺考处理。 </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 xml:space="preserve">第二十一条 </w:t>
      </w:r>
      <w:r>
        <w:rPr>
          <w:rFonts w:hint="eastAsia" w:ascii="仿宋_GB2312" w:eastAsia="仿宋_GB2312"/>
          <w:sz w:val="24"/>
          <w:szCs w:val="24"/>
        </w:rPr>
        <w:t>学生进入考场必须按规定座次就坐，不得擅自更换，挪动座位。不听劝告者，监考教师有权取消其考试资格。</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第二十二条</w:t>
      </w:r>
      <w:r>
        <w:rPr>
          <w:rFonts w:hint="eastAsia" w:ascii="仿宋_GB2312" w:eastAsia="仿宋_GB2312"/>
          <w:sz w:val="24"/>
          <w:szCs w:val="24"/>
        </w:rPr>
        <w:t xml:space="preserve"> 考生进入考场，不得携带手机及带储存的电子词典等物品，所带的书籍、笔记本、纸张、报刊等物品应按有关规定存放。考试开始后如发现考生桌面上、课桌内及旁边座位上放有上述物品，不管是否本人物品、是否与考试有关，均按违反考场纪律处理。</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第二十三条</w:t>
      </w:r>
      <w:r>
        <w:rPr>
          <w:rFonts w:hint="eastAsia" w:ascii="仿宋_GB2312" w:eastAsia="仿宋_GB2312"/>
          <w:sz w:val="24"/>
          <w:szCs w:val="24"/>
        </w:rPr>
        <w:t xml:space="preserve"> 监考教师宣布开考后方能开始答题，考生应首先写上姓名、班级，考生只能用蓝色或黑色钢笔、圆珠笔答题，不得用铅笔（答题卡的填写除外）或红笔答题，否则答题无效。</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第二十四条</w:t>
      </w:r>
      <w:r>
        <w:rPr>
          <w:rFonts w:hint="eastAsia" w:ascii="仿宋_GB2312" w:eastAsia="仿宋_GB2312"/>
          <w:sz w:val="24"/>
          <w:szCs w:val="24"/>
        </w:rPr>
        <w:t xml:space="preserve"> 考生拿到试卷后，应先检查试卷是否有缺页，如有问题立即举手向监考教师提出。答题要做到字迹清楚，卷面整洁。开考30分钟后方可离开考场。</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第二十五条</w:t>
      </w:r>
      <w:r>
        <w:rPr>
          <w:rFonts w:hint="eastAsia" w:ascii="仿宋_GB2312" w:eastAsia="仿宋_GB2312"/>
          <w:sz w:val="24"/>
          <w:szCs w:val="24"/>
        </w:rPr>
        <w:t xml:space="preserve"> 考生除试卷分发错误或字迹模糊等问题可以举手询问外，凡与试题有关的问题，一律不得向监考老师询问；考生试卷只准放在自己座位正前方的桌面上，除试卷翻页时可将试卷拿离桌面外，一般不准将试卷拿离桌面，更不准将试卷拿离桌面举高查看。</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第二十六条</w:t>
      </w:r>
      <w:r>
        <w:rPr>
          <w:rFonts w:hint="eastAsia" w:ascii="仿宋_GB2312" w:eastAsia="仿宋_GB2312"/>
          <w:sz w:val="24"/>
          <w:szCs w:val="24"/>
        </w:rPr>
        <w:t xml:space="preserve"> 考生不准使用自带的草稿纸或在课桌上打草稿，只能在统一发放的草稿纸或试卷背面演算，草稿纸不准带离考场或自行处理。</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第二十七条</w:t>
      </w:r>
      <w:r>
        <w:rPr>
          <w:rFonts w:hint="eastAsia" w:ascii="仿宋_GB2312" w:eastAsia="仿宋_GB2312"/>
          <w:sz w:val="24"/>
          <w:szCs w:val="24"/>
        </w:rPr>
        <w:t xml:space="preserve"> 考场必须保持肃静，考试中不准交头接耳、左顾右盼，传条、示意、对答案，不准偷看或抄袭他人试卷，不准偷看夹带的书本、纸条等材料，不准交换试卷；不准说话或喧哗，不准无故或借故扰乱考场秩序；开卷考试中，不准借用别人的书本、笔记等资料，不准说话，违者按作弊处理。必要时勒令退出考场，取消考试资格。</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第二十八条</w:t>
      </w:r>
      <w:r>
        <w:rPr>
          <w:rFonts w:hint="eastAsia" w:ascii="仿宋_GB2312" w:eastAsia="仿宋_GB2312"/>
          <w:sz w:val="24"/>
          <w:szCs w:val="24"/>
        </w:rPr>
        <w:t xml:space="preserve"> 领取试卷时，每人只准领取一份，不准多领多答；必须在规定时间内交卷，严禁将试卷带出考场。凡逾期交卷者，按旷考处理；凡将试卷带离考场、多领多答试卷者，均按作弊处理。</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第二十九条</w:t>
      </w:r>
      <w:r>
        <w:rPr>
          <w:rFonts w:hint="eastAsia" w:ascii="仿宋_GB2312" w:eastAsia="仿宋_GB2312"/>
          <w:sz w:val="24"/>
          <w:szCs w:val="24"/>
        </w:rPr>
        <w:t xml:space="preserve"> 考生在考试时间内不得随意离开考场，如有特殊情况，须经监考老师同意。</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第三十条</w:t>
      </w:r>
      <w:r>
        <w:rPr>
          <w:rFonts w:hint="eastAsia" w:ascii="仿宋_GB2312" w:eastAsia="仿宋_GB2312"/>
          <w:sz w:val="24"/>
          <w:szCs w:val="24"/>
        </w:rPr>
        <w:t xml:space="preserve"> 答卷完毕的学生，须将自己的试卷反扣桌上、举手示意，得到允许后退出考场；考试结束，在场考生立即停笔，将答卷反扣桌上，待监考教师收齐试卷、答题纸后，依次离开考场，不得在考场附近逗留。</w:t>
      </w:r>
    </w:p>
    <w:p>
      <w:pPr>
        <w:spacing w:line="400" w:lineRule="exact"/>
        <w:jc w:val="center"/>
        <w:rPr>
          <w:rFonts w:hint="eastAsia" w:ascii="黑体" w:hAnsi="Calibri" w:eastAsia="黑体"/>
          <w:sz w:val="24"/>
          <w:szCs w:val="24"/>
        </w:rPr>
      </w:pPr>
      <w:r>
        <w:rPr>
          <w:rFonts w:hint="eastAsia" w:ascii="黑体" w:hAnsi="Calibri" w:eastAsia="黑体"/>
          <w:sz w:val="24"/>
          <w:szCs w:val="24"/>
        </w:rPr>
        <w:t>五、监考与巡视</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 xml:space="preserve">第三十一条 </w:t>
      </w:r>
      <w:r>
        <w:rPr>
          <w:rFonts w:hint="eastAsia" w:ascii="仿宋_GB2312" w:eastAsia="仿宋_GB2312"/>
          <w:sz w:val="24"/>
          <w:szCs w:val="24"/>
        </w:rPr>
        <w:t>各学院要选派工作认真、责任心强的教师或干部参加监考工作。各学院的专职老师除要监考自己所教课程的考试外，还应服从安排，监考其他科目的考试。</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第三十二条</w:t>
      </w:r>
      <w:r>
        <w:rPr>
          <w:rFonts w:hint="eastAsia" w:ascii="仿宋_GB2312" w:eastAsia="仿宋_GB2312"/>
          <w:sz w:val="24"/>
          <w:szCs w:val="24"/>
        </w:rPr>
        <w:t xml:space="preserve"> 监考人员应认真对待监考工作，坚持原则，办事公正。</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第三十三条</w:t>
      </w:r>
      <w:r>
        <w:rPr>
          <w:rFonts w:hint="eastAsia" w:ascii="仿宋_GB2312" w:eastAsia="仿宋_GB2312"/>
          <w:sz w:val="24"/>
          <w:szCs w:val="24"/>
        </w:rPr>
        <w:t xml:space="preserve"> 准时参加监考工作会议，认真执行考试管理规定、监考工作程序及其它的有关规定。</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第三十四条</w:t>
      </w:r>
      <w:r>
        <w:rPr>
          <w:rFonts w:hint="eastAsia" w:ascii="仿宋_GB2312" w:eastAsia="仿宋_GB2312"/>
          <w:sz w:val="24"/>
          <w:szCs w:val="24"/>
        </w:rPr>
        <w:t xml:space="preserve"> 监考人员考试前20分钟按规定领取试卷，开考前10分钟到达考场。监考人员到达考场后，清理考场，并根据考场情况合理布置考场，随机摆放准考证，排定考生座位。按考试要求核对考生有效身份证件（身份证或学生证）。</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第三十五条</w:t>
      </w:r>
      <w:r>
        <w:rPr>
          <w:rFonts w:hint="eastAsia" w:ascii="仿宋_GB2312" w:eastAsia="仿宋_GB2312"/>
          <w:sz w:val="24"/>
          <w:szCs w:val="24"/>
        </w:rPr>
        <w:t xml:space="preserve"> 监考人员在考前必须向全体考生重申考场规则。</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第三十六条</w:t>
      </w:r>
      <w:r>
        <w:rPr>
          <w:rFonts w:hint="eastAsia" w:ascii="仿宋_GB2312" w:eastAsia="仿宋_GB2312"/>
          <w:sz w:val="24"/>
          <w:szCs w:val="24"/>
        </w:rPr>
        <w:t xml:space="preserve"> 提前5分钟分发试卷，在黑板上写明考试科目和时间。准时宣布考试开始，考试结束前15分钟，提醒考生注意时间。</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第三十七条</w:t>
      </w:r>
      <w:r>
        <w:rPr>
          <w:rFonts w:hint="eastAsia" w:ascii="仿宋_GB2312" w:eastAsia="仿宋_GB2312"/>
          <w:sz w:val="24"/>
          <w:szCs w:val="24"/>
        </w:rPr>
        <w:t xml:space="preserve"> 监考人员对试题内容不得做任何提示性解释，只对字迹不清的地方进行说明。</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第三十八条</w:t>
      </w:r>
      <w:r>
        <w:rPr>
          <w:rFonts w:hint="eastAsia" w:ascii="仿宋_GB2312" w:eastAsia="仿宋_GB2312"/>
          <w:sz w:val="24"/>
          <w:szCs w:val="24"/>
        </w:rPr>
        <w:t xml:space="preserve"> 监考人员应维护好考场秩序，及时处理考场出现的问题，对考试中有违纪企图的学生应给予警示，经警示无效，且已构成事实者，如违反考场纪律、作弊或提供条件给他人作弊等，监考老师应立即收回试卷，保留作弊证据，终止其考试，令其退出考场，并在试卷上标明“作弊”字样，在《考场记录表》“考场违纪情况记载”栏中如实填写违纪情况，同时报告考生所在学院考务办公室。</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第三十九条</w:t>
      </w:r>
      <w:r>
        <w:rPr>
          <w:rFonts w:hint="eastAsia" w:ascii="仿宋_GB2312" w:eastAsia="仿宋_GB2312"/>
          <w:sz w:val="24"/>
          <w:szCs w:val="24"/>
        </w:rPr>
        <w:t xml:space="preserve"> 监考人员应一前一后站立监考。监考时不得离开考场，不得吸烟、阅读书报、谈笑，或者做其他与监考无关的事情。</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第四十条</w:t>
      </w:r>
      <w:r>
        <w:rPr>
          <w:rFonts w:hint="eastAsia" w:ascii="仿宋_GB2312" w:eastAsia="仿宋_GB2312"/>
          <w:sz w:val="24"/>
          <w:szCs w:val="24"/>
        </w:rPr>
        <w:t xml:space="preserve"> 监考人员不得自行决定延长或缩短考试时间。考试时间结束，即令考生停止答卷并退出考场，监考人员按考生学号顺序整理试卷，并在考场核对考生人数与实交卷份数是否相符，认真填写“考场记录表”，签名后送各考务办公室。考务办公室考务人员清点无误后，由监考教师分班级将试卷装订后成册后交考务人员。</w:t>
      </w:r>
    </w:p>
    <w:p>
      <w:pPr>
        <w:spacing w:line="400" w:lineRule="exact"/>
        <w:ind w:firstLine="482" w:firstLineChars="200"/>
        <w:rPr>
          <w:rFonts w:hint="eastAsia" w:ascii="仿宋_GB2312" w:eastAsia="仿宋_GB2312"/>
          <w:sz w:val="24"/>
          <w:szCs w:val="24"/>
        </w:rPr>
      </w:pPr>
      <w:r>
        <w:rPr>
          <w:rFonts w:hint="eastAsia" w:ascii="楷体_GB2312" w:eastAsia="楷体_GB2312"/>
          <w:b/>
          <w:sz w:val="24"/>
          <w:szCs w:val="24"/>
        </w:rPr>
        <w:t>第四十一条</w:t>
      </w:r>
      <w:r>
        <w:rPr>
          <w:rFonts w:hint="eastAsia" w:ascii="仿宋_GB2312" w:eastAsia="仿宋_GB2312"/>
          <w:sz w:val="24"/>
          <w:szCs w:val="24"/>
        </w:rPr>
        <w:t xml:space="preserve"> 监考人员应遵守考场纪律，不循私情。如有违纪现象，无故旷监考及监考不负责，造成事故者，一律扣发监考费，并根据情节严重程度进行教学事故认定与处理。</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第四十二条</w:t>
      </w:r>
      <w:r>
        <w:rPr>
          <w:rFonts w:hint="eastAsia" w:ascii="仿宋_GB2312" w:eastAsia="仿宋_GB2312"/>
          <w:sz w:val="24"/>
          <w:szCs w:val="24"/>
        </w:rPr>
        <w:t xml:space="preserve"> 加强考试监督工作。学校领导，各相关部门的负责人要深入考场检查与巡视考试情况。巡视人员应及时作好考场巡视记载，巡视记载作为评估各单位考试工作的根据。</w:t>
      </w:r>
    </w:p>
    <w:p>
      <w:pPr>
        <w:spacing w:line="400" w:lineRule="exact"/>
        <w:jc w:val="center"/>
        <w:rPr>
          <w:rFonts w:hint="eastAsia" w:ascii="黑体" w:hAnsi="Calibri" w:eastAsia="黑体"/>
          <w:sz w:val="24"/>
          <w:szCs w:val="24"/>
        </w:rPr>
      </w:pPr>
      <w:r>
        <w:rPr>
          <w:rFonts w:hint="eastAsia" w:ascii="黑体" w:hAnsi="Calibri" w:eastAsia="黑体"/>
          <w:sz w:val="24"/>
          <w:szCs w:val="24"/>
        </w:rPr>
        <w:t>六、</w:t>
      </w:r>
      <w:r>
        <w:rPr>
          <w:rFonts w:ascii="黑体" w:hAnsi="Calibri" w:eastAsia="黑体"/>
          <w:sz w:val="24"/>
          <w:szCs w:val="24"/>
        </w:rPr>
        <w:t>学生考试违纪处理办法</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第四十三条</w:t>
      </w:r>
      <w:r>
        <w:rPr>
          <w:rFonts w:hint="eastAsia" w:ascii="仿宋_GB2312" w:eastAsia="仿宋_GB2312"/>
          <w:sz w:val="24"/>
          <w:szCs w:val="24"/>
        </w:rPr>
        <w:t xml:space="preserve"> 考生有下列情况之一者，由监考教师给予口头警告并予以纠正。</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1．不带准考证或学生证，坚持进入考场参加考试者；考试开始信号发出前答题或考试结束信号发出后继续答题者；迟到超过考试入场规定时间仍强行进入考场者。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2．携带规定以外的物品进入考场或未将物品放在指定位置，如将书包、资料、手机等电子通讯工具或电子记事本、有储存功能的计算器等带入座位者；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3．未按指定座位就坐者；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4．自带空白答题纸或草稿纸者；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5．未经允许使用计算器者；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6．考试中东张西望，企图偷看他人试卷者；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7．开卷考试中借用他人的书、笔记、资料、计算器等物品者；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8．交卷后仍在考场逗留或在考场附近高声喧哗者；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9．未经监考人员同意，在考试过程中擅自离开考场者。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10．其它违反考场规则但尚未构成作弊行为者。</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第四十四条</w:t>
      </w:r>
      <w:r>
        <w:rPr>
          <w:rFonts w:hint="eastAsia" w:ascii="仿宋_GB2312" w:eastAsia="仿宋_GB2312"/>
          <w:sz w:val="24"/>
          <w:szCs w:val="24"/>
        </w:rPr>
        <w:t xml:space="preserve"> 考生有下列情况之一者，经查实视情节轻重给予警告或严重警告处分。</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1．无故旷考一次者；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2．在考试过程中交头接耳、互打暗号或手势者；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3．因第一条1－10款中任一种行为而无视警告者；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4．考场上将手机、电子记事本、电子辞典、有存储功能的计算器等工具处于开机状态者；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5．未经监考老师同意在考场上借文具者。</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第四十五条</w:t>
      </w:r>
      <w:r>
        <w:rPr>
          <w:rFonts w:hint="eastAsia" w:ascii="仿宋_GB2312" w:eastAsia="仿宋_GB2312"/>
          <w:sz w:val="24"/>
          <w:szCs w:val="24"/>
        </w:rPr>
        <w:t xml:space="preserve"> 考生有下列情况之一者，经查实该门课程成绩无效，并视情节轻重给予严重警告或记过处分。</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1．无故旷考两次者；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2．在桌面或身上等处写有与考试课程有关内容者；使用电子记事本、电子辞典、有存储功能计算器作弊者；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3．考试中传接与考试内容有关的纸条等者；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4．考试时偷看他人答卷者；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5．考试时为他人提供答案者或被他人抢走试卷，而不及时报告监考老师者；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6．不服从监考老师安排，扰乱考场秩序，辱骂监考老师，态度恶劣者；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7．其他构成作弊行为者。</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第四十六条</w:t>
      </w:r>
      <w:r>
        <w:rPr>
          <w:rFonts w:hint="eastAsia" w:ascii="仿宋_GB2312" w:eastAsia="仿宋_GB2312"/>
          <w:sz w:val="24"/>
          <w:szCs w:val="24"/>
        </w:rPr>
        <w:t xml:space="preserve"> 考生有下列行为之一者，经查实该门课程成绩记为无效，并视情节轻重给予记过或留校察看乃至开除学籍处分。</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1．无故旷考三次及以上者；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2．在答卷上填写他人姓名、考号等信息者；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3．考试中有夹带行为者；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4．未经允许擅自带走或故意损毁本人或他人试卷、答卷、答题卡等发放的考试材料者；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5．考试过程中传接或交换试卷（答卷、答题卡）者；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6．考试前后纠缠教师，以送礼、请客、威胁等手段要求教师提供有关考试信息、加分或隐瞒违规作弊事实者；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7．组织作弊者；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8．偷盗试卷者；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9．请他人代考者或代他人考试者；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10．抢他人试卷进行抄袭者；</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11．使用通讯工具传递或接受考试答案者；</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第四十七条</w:t>
      </w:r>
      <w:r>
        <w:rPr>
          <w:rFonts w:hint="eastAsia" w:ascii="仿宋_GB2312" w:eastAsia="仿宋_GB2312"/>
          <w:sz w:val="24"/>
          <w:szCs w:val="24"/>
        </w:rPr>
        <w:t xml:space="preserve"> 构成考试违规或作弊行为且态度恶劣者，加重一级处理。</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第四十八条</w:t>
      </w:r>
      <w:r>
        <w:rPr>
          <w:rFonts w:hint="eastAsia" w:ascii="仿宋_GB2312" w:eastAsia="仿宋_GB2312"/>
          <w:sz w:val="24"/>
          <w:szCs w:val="24"/>
        </w:rPr>
        <w:t xml:space="preserve"> 已受处分或待处分期间再次违规、作弊者，加重处理。</w:t>
      </w:r>
    </w:p>
    <w:p>
      <w:pPr>
        <w:spacing w:line="400" w:lineRule="exact"/>
        <w:ind w:firstLine="482" w:firstLineChars="200"/>
        <w:rPr>
          <w:rFonts w:ascii="仿宋_GB2312" w:eastAsia="仿宋_GB2312"/>
          <w:sz w:val="24"/>
          <w:szCs w:val="24"/>
        </w:rPr>
      </w:pPr>
      <w:r>
        <w:rPr>
          <w:rFonts w:hint="eastAsia" w:ascii="楷体_GB2312" w:eastAsia="楷体_GB2312"/>
          <w:b/>
          <w:sz w:val="24"/>
          <w:szCs w:val="24"/>
        </w:rPr>
        <w:t>第四十九条</w:t>
      </w:r>
      <w:r>
        <w:rPr>
          <w:rFonts w:hint="eastAsia" w:ascii="仿宋_GB2312" w:eastAsia="仿宋_GB2312"/>
          <w:sz w:val="24"/>
          <w:szCs w:val="24"/>
        </w:rPr>
        <w:t xml:space="preserve"> 违规行为认定与处理程序。</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监考人员在考试过程中若发现考生有违纪、作弊等企图的，应当及时予以纠正，对经劝告无效者，应如实记录在考场记录表中；对考生用于作弊的材料、工具等，应予以暂扣。监考人员应当向违纪考生告知违规记录的内容，对暂扣的考生物品应填写收据，并及时告知各考务办公室。由考务人员对违纪事实进行调查、收集、保存相应的证据材料，并在调查事实和证据的基础上，对所涉考生的违规行为进行初步认定，并报上一级备案。考试违规、作弊的确认程序具体如下：</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1．考试中的违规、作弊行为以监考人员的认定为准，监考人员应在《考场情况记载表》中如实记录违规、作弊当事人的姓名、学号及主要情节，并将书面材料签名连同试卷和物证一并在该门课程考试结束后及时上交所在的考务办公室，由各学院考务办公室及时收齐相关材料（考场情况记载表、违纪证据、考生试卷、违纪学生书面材料等）报教务部。</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2．巡考人员发现考生违规、作弊，应当即向考场监考人员说明情况，由监考人员按上述办法处理，巡考人员在《考场情况记载表》上签名。</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3．以上记录或反映违规、作弊情况的材料报教务部汇总，经学校领导审定后，按相关规定给予处理。</w:t>
      </w:r>
    </w:p>
    <w:p>
      <w:pPr>
        <w:spacing w:line="400" w:lineRule="exact"/>
        <w:jc w:val="center"/>
        <w:rPr>
          <w:rFonts w:ascii="黑体" w:hAnsi="Calibri" w:eastAsia="黑体"/>
          <w:sz w:val="24"/>
          <w:szCs w:val="24"/>
        </w:rPr>
      </w:pPr>
      <w:r>
        <w:rPr>
          <w:rFonts w:hint="eastAsia" w:ascii="黑体" w:hAnsi="Calibri" w:eastAsia="黑体"/>
          <w:sz w:val="24"/>
          <w:szCs w:val="24"/>
        </w:rPr>
        <w:t>七、考试总结和考试档案</w:t>
      </w:r>
    </w:p>
    <w:p>
      <w:pPr>
        <w:widowControl/>
        <w:shd w:val="clear" w:color="auto" w:fill="FFFFFF"/>
        <w:spacing w:line="400" w:lineRule="exact"/>
        <w:ind w:firstLine="480"/>
        <w:jc w:val="left"/>
        <w:rPr>
          <w:rFonts w:hint="eastAsia" w:ascii="仿宋_GB2312" w:eastAsia="仿宋_GB2312"/>
          <w:sz w:val="24"/>
          <w:szCs w:val="24"/>
        </w:rPr>
      </w:pPr>
      <w:r>
        <w:rPr>
          <w:rFonts w:hint="eastAsia" w:ascii="楷体_GB2312" w:eastAsia="楷体_GB2312"/>
          <w:b/>
          <w:sz w:val="24"/>
          <w:szCs w:val="24"/>
        </w:rPr>
        <w:t xml:space="preserve">第五十条 </w:t>
      </w:r>
      <w:r>
        <w:rPr>
          <w:rFonts w:hint="eastAsia" w:ascii="仿宋_GB2312" w:eastAsia="仿宋_GB2312"/>
          <w:sz w:val="24"/>
          <w:szCs w:val="24"/>
        </w:rPr>
        <w:t>期末考试结束后，各教学单位对本单位的考试情况要做出全面总结，并送教务部备案。</w:t>
      </w:r>
    </w:p>
    <w:p>
      <w:pPr>
        <w:widowControl/>
        <w:shd w:val="clear" w:color="auto" w:fill="FFFFFF"/>
        <w:spacing w:line="400" w:lineRule="exact"/>
        <w:ind w:firstLine="480"/>
        <w:jc w:val="left"/>
        <w:rPr>
          <w:rFonts w:hint="eastAsia" w:ascii="仿宋_GB2312" w:eastAsia="仿宋_GB2312"/>
          <w:sz w:val="24"/>
          <w:szCs w:val="24"/>
        </w:rPr>
      </w:pPr>
      <w:r>
        <w:rPr>
          <w:rFonts w:hint="eastAsia" w:ascii="楷体_GB2312" w:eastAsia="楷体_GB2312"/>
          <w:b/>
          <w:sz w:val="24"/>
          <w:szCs w:val="24"/>
        </w:rPr>
        <w:t xml:space="preserve">第五十一条 </w:t>
      </w:r>
      <w:r>
        <w:rPr>
          <w:rFonts w:hint="eastAsia" w:ascii="仿宋_GB2312" w:eastAsia="仿宋_GB2312"/>
          <w:sz w:val="24"/>
          <w:szCs w:val="24"/>
        </w:rPr>
        <w:t>教务部要对各教学单位的命题情况、考试过程、评分过程、试卷分析情况进行检查评估，并在下学期开学初写出全校考试总结。评估结果将作为考察各教学单位教学工作的重要依据之一。</w:t>
      </w:r>
    </w:p>
    <w:p>
      <w:pPr>
        <w:widowControl/>
        <w:shd w:val="clear" w:color="auto" w:fill="FFFFFF"/>
        <w:spacing w:line="400" w:lineRule="exact"/>
        <w:ind w:firstLine="480"/>
        <w:jc w:val="left"/>
        <w:rPr>
          <w:rFonts w:hint="eastAsia" w:ascii="仿宋_GB2312" w:eastAsia="仿宋_GB2312"/>
          <w:sz w:val="24"/>
          <w:szCs w:val="24"/>
        </w:rPr>
      </w:pPr>
      <w:r>
        <w:rPr>
          <w:rFonts w:hint="eastAsia" w:ascii="楷体_GB2312" w:eastAsia="楷体_GB2312"/>
          <w:b/>
          <w:sz w:val="24"/>
          <w:szCs w:val="24"/>
        </w:rPr>
        <w:t xml:space="preserve">第五十二条 </w:t>
      </w:r>
      <w:r>
        <w:rPr>
          <w:rFonts w:hint="eastAsia" w:ascii="仿宋_GB2312" w:eastAsia="仿宋_GB2312"/>
          <w:sz w:val="24"/>
          <w:szCs w:val="24"/>
        </w:rPr>
        <w:t>各教学单位要建立考试档案制度。试卷、参考答案及评分标准、原始成绩单、《试卷基本情况分析统计表》和考试总结等考试文件应由开课单位长期保存备查，每届学生的考卷及其他考试材料应由各开课单位教务办公室指定专人保管。</w:t>
      </w:r>
    </w:p>
    <w:p>
      <w:pPr>
        <w:spacing w:line="400" w:lineRule="exact"/>
        <w:jc w:val="center"/>
        <w:rPr>
          <w:rFonts w:ascii="黑体" w:hAnsi="Calibri" w:eastAsia="黑体"/>
          <w:sz w:val="24"/>
          <w:szCs w:val="24"/>
        </w:rPr>
      </w:pPr>
      <w:r>
        <w:rPr>
          <w:rFonts w:ascii="黑体" w:hAnsi="Calibri" w:eastAsia="黑体"/>
          <w:sz w:val="24"/>
          <w:szCs w:val="24"/>
        </w:rPr>
        <w:br w:type="page"/>
      </w:r>
      <w:r>
        <w:rPr>
          <w:rFonts w:hint="eastAsia" w:ascii="黑体" w:hAnsi="Calibri" w:eastAsia="黑体"/>
          <w:sz w:val="24"/>
          <w:szCs w:val="24"/>
        </w:rPr>
        <w:t>八、附则</w:t>
      </w:r>
    </w:p>
    <w:p>
      <w:pPr>
        <w:widowControl/>
        <w:shd w:val="clear" w:color="auto" w:fill="FFFFFF"/>
        <w:spacing w:line="400" w:lineRule="exact"/>
        <w:ind w:firstLine="480"/>
        <w:jc w:val="left"/>
        <w:rPr>
          <w:rFonts w:hint="eastAsia" w:ascii="宋体" w:hAnsi="宋体" w:cs="宋体"/>
          <w:kern w:val="0"/>
          <w:sz w:val="24"/>
          <w:szCs w:val="24"/>
        </w:rPr>
      </w:pPr>
      <w:r>
        <w:rPr>
          <w:rFonts w:hint="eastAsia" w:ascii="楷体_GB2312" w:eastAsia="楷体_GB2312"/>
          <w:b/>
          <w:sz w:val="24"/>
          <w:szCs w:val="24"/>
        </w:rPr>
        <w:t xml:space="preserve">第五十三条 </w:t>
      </w:r>
      <w:r>
        <w:rPr>
          <w:rFonts w:hint="eastAsia" w:ascii="仿宋_GB2312" w:eastAsia="仿宋_GB2312"/>
          <w:sz w:val="24"/>
          <w:szCs w:val="24"/>
        </w:rPr>
        <w:t>本办法适用于我校全日制普通有学籍的在校生。</w:t>
      </w:r>
    </w:p>
    <w:p>
      <w:pPr>
        <w:widowControl/>
        <w:shd w:val="clear" w:color="auto" w:fill="FFFFFF"/>
        <w:spacing w:line="400" w:lineRule="exact"/>
        <w:ind w:firstLine="480"/>
        <w:jc w:val="left"/>
        <w:rPr>
          <w:rFonts w:hint="eastAsia" w:ascii="宋体" w:hAnsi="宋体" w:cs="宋体"/>
          <w:kern w:val="0"/>
          <w:sz w:val="24"/>
          <w:szCs w:val="24"/>
        </w:rPr>
      </w:pPr>
      <w:r>
        <w:rPr>
          <w:rFonts w:hint="eastAsia" w:ascii="楷体_GB2312" w:eastAsia="楷体_GB2312"/>
          <w:b/>
          <w:sz w:val="24"/>
          <w:szCs w:val="24"/>
        </w:rPr>
        <w:t xml:space="preserve">第五十四条 </w:t>
      </w:r>
      <w:r>
        <w:rPr>
          <w:rFonts w:hint="eastAsia" w:ascii="仿宋_GB2312" w:eastAsia="仿宋_GB2312"/>
          <w:sz w:val="24"/>
          <w:szCs w:val="24"/>
        </w:rPr>
        <w:t>各教学单位可以依据本办法制定相关实施细则。</w:t>
      </w:r>
    </w:p>
    <w:p>
      <w:pPr>
        <w:widowControl/>
        <w:shd w:val="clear" w:color="auto" w:fill="FFFFFF"/>
        <w:spacing w:line="400" w:lineRule="exact"/>
        <w:ind w:firstLine="480"/>
        <w:jc w:val="left"/>
        <w:rPr>
          <w:rFonts w:hint="eastAsia" w:ascii="仿宋_GB2312" w:eastAsia="仿宋_GB2312"/>
          <w:sz w:val="24"/>
          <w:szCs w:val="24"/>
        </w:rPr>
      </w:pPr>
      <w:r>
        <w:rPr>
          <w:rFonts w:hint="eastAsia" w:ascii="楷体_GB2312" w:eastAsia="楷体_GB2312"/>
          <w:b/>
          <w:sz w:val="24"/>
          <w:szCs w:val="24"/>
        </w:rPr>
        <w:t xml:space="preserve">第五十五条 </w:t>
      </w:r>
      <w:r>
        <w:rPr>
          <w:rFonts w:hint="eastAsia" w:ascii="仿宋_GB2312" w:eastAsia="仿宋_GB2312"/>
          <w:sz w:val="24"/>
          <w:szCs w:val="24"/>
        </w:rPr>
        <w:t>本办法自公布之日起施行，由教务部负责解释。</w:t>
      </w:r>
    </w:p>
    <w:p>
      <w:pPr>
        <w:widowControl/>
        <w:shd w:val="clear" w:color="auto" w:fill="FFFFFF"/>
        <w:spacing w:line="400" w:lineRule="exact"/>
        <w:ind w:firstLine="480"/>
        <w:jc w:val="left"/>
        <w:rPr>
          <w:rFonts w:hint="eastAsia" w:ascii="仿宋_GB2312" w:eastAsia="仿宋_GB2312"/>
          <w:sz w:val="24"/>
          <w:szCs w:val="24"/>
        </w:rPr>
      </w:pPr>
    </w:p>
    <w:p>
      <w:pPr>
        <w:widowControl/>
        <w:shd w:val="clear" w:color="auto" w:fill="FFFFFF"/>
        <w:spacing w:line="400" w:lineRule="exact"/>
        <w:ind w:firstLine="480"/>
        <w:jc w:val="left"/>
        <w:rPr>
          <w:rFonts w:hint="eastAsia" w:ascii="仿宋_GB2312" w:eastAsia="仿宋_GB2312"/>
          <w:sz w:val="24"/>
          <w:szCs w:val="24"/>
        </w:rPr>
      </w:pPr>
      <w:r>
        <w:rPr>
          <w:rFonts w:hint="eastAsia" w:ascii="仿宋_GB2312" w:eastAsia="仿宋_GB2312"/>
          <w:sz w:val="24"/>
          <w:szCs w:val="24"/>
        </w:rPr>
        <w:t>附件一：武汉工商学院阅卷规则及标准</w:t>
      </w:r>
    </w:p>
    <w:p>
      <w:pPr>
        <w:widowControl/>
        <w:shd w:val="clear" w:color="auto" w:fill="FFFFFF"/>
        <w:spacing w:line="400" w:lineRule="exact"/>
        <w:ind w:firstLine="480"/>
        <w:jc w:val="left"/>
        <w:rPr>
          <w:rFonts w:hint="eastAsia" w:ascii="仿宋_GB2312" w:eastAsia="仿宋_GB2312"/>
          <w:sz w:val="24"/>
          <w:szCs w:val="24"/>
        </w:rPr>
      </w:pPr>
      <w:r>
        <w:rPr>
          <w:rFonts w:hint="eastAsia" w:ascii="仿宋_GB2312" w:eastAsia="仿宋_GB2312"/>
          <w:sz w:val="24"/>
          <w:szCs w:val="24"/>
        </w:rPr>
        <w:t>附件二：武汉工商学院课程考试命题计划表</w:t>
      </w:r>
    </w:p>
    <w:p>
      <w:pPr>
        <w:widowControl/>
        <w:shd w:val="clear" w:color="auto" w:fill="FFFFFF"/>
        <w:spacing w:line="400" w:lineRule="exact"/>
        <w:ind w:firstLine="480"/>
        <w:jc w:val="left"/>
        <w:rPr>
          <w:rFonts w:hint="eastAsia" w:ascii="仿宋_GB2312" w:eastAsia="仿宋_GB2312"/>
          <w:sz w:val="24"/>
          <w:szCs w:val="24"/>
        </w:rPr>
      </w:pPr>
    </w:p>
    <w:p>
      <w:pPr>
        <w:spacing w:line="400" w:lineRule="exact"/>
        <w:ind w:firstLine="480" w:firstLineChars="200"/>
        <w:rPr>
          <w:rFonts w:hint="eastAsia" w:ascii="仿宋_GB2312" w:hAnsi="仿宋_GB2312" w:eastAsia="仿宋_GB2312" w:cs="仿宋_GB2312"/>
          <w:kern w:val="0"/>
          <w:sz w:val="24"/>
        </w:rPr>
      </w:pPr>
    </w:p>
    <w:p>
      <w:pPr>
        <w:spacing w:line="400" w:lineRule="exact"/>
        <w:ind w:firstLine="480" w:firstLineChars="200"/>
        <w:rPr>
          <w:rFonts w:hint="eastAsia" w:ascii="仿宋_GB2312" w:hAnsi="仿宋_GB2312" w:eastAsia="仿宋_GB2312" w:cs="仿宋_GB2312"/>
          <w:kern w:val="0"/>
          <w:sz w:val="24"/>
        </w:rPr>
      </w:pPr>
    </w:p>
    <w:p>
      <w:pPr>
        <w:spacing w:line="400" w:lineRule="exact"/>
        <w:ind w:firstLine="480" w:firstLineChars="200"/>
        <w:jc w:val="righ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武汉工商学院</w:t>
      </w:r>
    </w:p>
    <w:p>
      <w:pPr>
        <w:spacing w:line="400" w:lineRule="exact"/>
        <w:ind w:firstLine="480" w:firstLineChars="200"/>
        <w:jc w:val="righ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2014年12月31日</w:t>
      </w:r>
    </w:p>
    <w:p>
      <w:pPr>
        <w:spacing w:line="400" w:lineRule="exact"/>
        <w:ind w:firstLine="480" w:firstLineChars="200"/>
        <w:jc w:val="right"/>
        <w:rPr>
          <w:rFonts w:hint="eastAsia" w:ascii="仿宋_GB2312" w:hAnsi="仿宋_GB2312" w:eastAsia="仿宋_GB2312" w:cs="仿宋_GB2312"/>
          <w:kern w:val="0"/>
          <w:sz w:val="24"/>
        </w:rPr>
        <w:sectPr>
          <w:headerReference r:id="rId3" w:type="default"/>
          <w:pgSz w:w="11906" w:h="16838"/>
          <w:pgMar w:top="964" w:right="1797" w:bottom="964" w:left="1797" w:header="851" w:footer="992" w:gutter="0"/>
          <w:cols w:space="425" w:num="1"/>
          <w:docGrid w:type="lines" w:linePitch="312" w:charSpace="0"/>
        </w:sectPr>
      </w:pPr>
    </w:p>
    <w:p>
      <w:pPr>
        <w:widowControl/>
        <w:spacing w:line="560" w:lineRule="exact"/>
        <w:rPr>
          <w:rFonts w:hint="eastAsia" w:ascii="黑体" w:hAnsi="黑体" w:eastAsia="黑体" w:cs="黑体"/>
          <w:kern w:val="0"/>
          <w:sz w:val="24"/>
        </w:rPr>
      </w:pPr>
      <w:r>
        <w:rPr>
          <w:rFonts w:hint="eastAsia" w:ascii="黑体" w:hAnsi="黑体" w:eastAsia="黑体" w:cs="黑体"/>
          <w:kern w:val="0"/>
          <w:sz w:val="24"/>
        </w:rPr>
        <w:t>附件一</w:t>
      </w:r>
    </w:p>
    <w:p>
      <w:pPr>
        <w:spacing w:after="156" w:afterLines="50" w:line="60" w:lineRule="atLeast"/>
        <w:jc w:val="center"/>
        <w:rPr>
          <w:rFonts w:hint="eastAsia" w:ascii="方正小标宋简体" w:eastAsia="方正小标宋简体"/>
          <w:sz w:val="36"/>
          <w:szCs w:val="36"/>
        </w:rPr>
      </w:pPr>
      <w:r>
        <w:rPr>
          <w:rFonts w:hint="eastAsia" w:ascii="方正小标宋简体" w:eastAsia="方正小标宋简体"/>
          <w:sz w:val="36"/>
          <w:szCs w:val="36"/>
        </w:rPr>
        <w:t>武汉工商学院 20</w:t>
      </w:r>
      <w:r>
        <w:rPr>
          <w:rFonts w:hint="eastAsia" w:ascii="方正小标宋简体" w:eastAsia="方正小标宋简体"/>
          <w:sz w:val="36"/>
          <w:szCs w:val="36"/>
          <w:u w:val="single"/>
        </w:rPr>
        <w:t xml:space="preserve">   </w:t>
      </w:r>
      <w:r>
        <w:rPr>
          <w:rFonts w:hint="eastAsia" w:ascii="方正小标宋简体" w:eastAsia="方正小标宋简体"/>
          <w:sz w:val="36"/>
          <w:szCs w:val="36"/>
        </w:rPr>
        <w:t>－20</w:t>
      </w:r>
      <w:r>
        <w:rPr>
          <w:rFonts w:hint="eastAsia" w:ascii="方正小标宋简体" w:eastAsia="方正小标宋简体"/>
          <w:sz w:val="36"/>
          <w:szCs w:val="36"/>
          <w:u w:val="single"/>
        </w:rPr>
        <w:t xml:space="preserve">   </w:t>
      </w:r>
      <w:r>
        <w:rPr>
          <w:rFonts w:hint="eastAsia" w:ascii="方正小标宋简体" w:eastAsia="方正小标宋简体"/>
          <w:sz w:val="36"/>
          <w:szCs w:val="36"/>
        </w:rPr>
        <w:t xml:space="preserve"> 学年第  </w:t>
      </w:r>
      <w:r>
        <w:rPr>
          <w:rFonts w:hint="eastAsia" w:ascii="方正小标宋简体" w:eastAsia="方正小标宋简体"/>
          <w:sz w:val="36"/>
          <w:szCs w:val="36"/>
          <w:u w:val="single"/>
        </w:rPr>
        <w:t xml:space="preserve">  </w:t>
      </w:r>
      <w:r>
        <w:rPr>
          <w:rFonts w:hint="eastAsia" w:ascii="方正小标宋简体" w:eastAsia="方正小标宋简体"/>
          <w:sz w:val="36"/>
          <w:szCs w:val="36"/>
        </w:rPr>
        <w:t xml:space="preserve"> 学期 课程考试命题计划表</w:t>
      </w:r>
    </w:p>
    <w:tbl>
      <w:tblPr>
        <w:tblStyle w:val="4"/>
        <w:tblW w:w="14232" w:type="dxa"/>
        <w:jc w:val="center"/>
        <w:tblInd w:w="0" w:type="dxa"/>
        <w:tblLayout w:type="fixed"/>
        <w:tblCellMar>
          <w:top w:w="0" w:type="dxa"/>
          <w:left w:w="108" w:type="dxa"/>
          <w:bottom w:w="0" w:type="dxa"/>
          <w:right w:w="108" w:type="dxa"/>
        </w:tblCellMar>
      </w:tblPr>
      <w:tblGrid>
        <w:gridCol w:w="1278"/>
        <w:gridCol w:w="756"/>
        <w:gridCol w:w="503"/>
        <w:gridCol w:w="503"/>
        <w:gridCol w:w="504"/>
        <w:gridCol w:w="420"/>
        <w:gridCol w:w="215"/>
        <w:gridCol w:w="509"/>
        <w:gridCol w:w="510"/>
        <w:gridCol w:w="510"/>
        <w:gridCol w:w="130"/>
        <w:gridCol w:w="291"/>
        <w:gridCol w:w="421"/>
        <w:gridCol w:w="421"/>
        <w:gridCol w:w="421"/>
        <w:gridCol w:w="421"/>
        <w:gridCol w:w="421"/>
        <w:gridCol w:w="184"/>
        <w:gridCol w:w="237"/>
        <w:gridCol w:w="421"/>
        <w:gridCol w:w="421"/>
        <w:gridCol w:w="421"/>
        <w:gridCol w:w="421"/>
        <w:gridCol w:w="421"/>
        <w:gridCol w:w="148"/>
        <w:gridCol w:w="273"/>
        <w:gridCol w:w="421"/>
        <w:gridCol w:w="421"/>
        <w:gridCol w:w="421"/>
        <w:gridCol w:w="421"/>
        <w:gridCol w:w="421"/>
        <w:gridCol w:w="421"/>
        <w:gridCol w:w="359"/>
        <w:gridCol w:w="166"/>
      </w:tblGrid>
      <w:tr>
        <w:tblPrEx>
          <w:tblLayout w:type="fixed"/>
          <w:tblCellMar>
            <w:top w:w="0" w:type="dxa"/>
            <w:left w:w="108" w:type="dxa"/>
            <w:bottom w:w="0" w:type="dxa"/>
            <w:right w:w="108" w:type="dxa"/>
          </w:tblCellMar>
        </w:tblPrEx>
        <w:trPr>
          <w:gridAfter w:val="1"/>
          <w:wAfter w:w="166" w:type="dxa"/>
          <w:trHeight w:val="452" w:hRule="atLeast"/>
          <w:jc w:val="center"/>
        </w:trPr>
        <w:tc>
          <w:tcPr>
            <w:tcW w:w="1278" w:type="dxa"/>
            <w:shd w:val="clear" w:color="auto" w:fill="auto"/>
            <w:vAlign w:val="center"/>
          </w:tcPr>
          <w:p>
            <w:pPr>
              <w:spacing w:after="156" w:afterLines="50"/>
              <w:jc w:val="right"/>
              <w:rPr>
                <w:rFonts w:hint="eastAsia"/>
                <w:szCs w:val="21"/>
              </w:rPr>
            </w:pPr>
            <w:r>
              <w:rPr>
                <w:rFonts w:hint="eastAsia"/>
                <w:szCs w:val="21"/>
              </w:rPr>
              <w:t>开课单位：</w:t>
            </w:r>
          </w:p>
        </w:tc>
        <w:tc>
          <w:tcPr>
            <w:tcW w:w="2686" w:type="dxa"/>
            <w:gridSpan w:val="5"/>
            <w:shd w:val="clear" w:color="auto" w:fill="auto"/>
            <w:vAlign w:val="center"/>
          </w:tcPr>
          <w:p>
            <w:pPr>
              <w:spacing w:after="156" w:afterLines="50"/>
              <w:rPr>
                <w:rFonts w:hint="eastAsia"/>
                <w:color w:val="FF0000"/>
                <w:szCs w:val="21"/>
              </w:rPr>
            </w:pPr>
          </w:p>
        </w:tc>
        <w:tc>
          <w:tcPr>
            <w:tcW w:w="1874" w:type="dxa"/>
            <w:gridSpan w:val="5"/>
            <w:shd w:val="clear" w:color="auto" w:fill="auto"/>
            <w:vAlign w:val="center"/>
          </w:tcPr>
          <w:p>
            <w:pPr>
              <w:spacing w:after="156" w:afterLines="50"/>
              <w:jc w:val="right"/>
              <w:rPr>
                <w:rFonts w:hint="eastAsia"/>
                <w:szCs w:val="21"/>
              </w:rPr>
            </w:pPr>
            <w:r>
              <w:rPr>
                <w:rFonts w:hint="eastAsia"/>
                <w:szCs w:val="21"/>
              </w:rPr>
              <w:t>考试年级、专业：</w:t>
            </w:r>
          </w:p>
        </w:tc>
        <w:tc>
          <w:tcPr>
            <w:tcW w:w="2580" w:type="dxa"/>
            <w:gridSpan w:val="7"/>
            <w:shd w:val="clear" w:color="auto" w:fill="auto"/>
            <w:vAlign w:val="center"/>
          </w:tcPr>
          <w:p>
            <w:pPr>
              <w:spacing w:after="156" w:afterLines="50"/>
              <w:rPr>
                <w:rFonts w:hint="eastAsia"/>
                <w:color w:val="FF0000"/>
                <w:szCs w:val="21"/>
              </w:rPr>
            </w:pPr>
          </w:p>
        </w:tc>
        <w:tc>
          <w:tcPr>
            <w:tcW w:w="2490" w:type="dxa"/>
            <w:gridSpan w:val="7"/>
            <w:shd w:val="clear" w:color="auto" w:fill="auto"/>
            <w:vAlign w:val="center"/>
          </w:tcPr>
          <w:p>
            <w:pPr>
              <w:spacing w:after="156" w:afterLines="50"/>
              <w:jc w:val="right"/>
              <w:rPr>
                <w:rFonts w:hint="eastAsia"/>
                <w:szCs w:val="21"/>
              </w:rPr>
            </w:pPr>
            <w:r>
              <w:rPr>
                <w:rFonts w:hint="eastAsia"/>
                <w:szCs w:val="21"/>
              </w:rPr>
              <w:t>课程名称：</w:t>
            </w:r>
          </w:p>
        </w:tc>
        <w:tc>
          <w:tcPr>
            <w:tcW w:w="3158" w:type="dxa"/>
            <w:gridSpan w:val="8"/>
            <w:shd w:val="clear" w:color="auto" w:fill="auto"/>
            <w:vAlign w:val="center"/>
          </w:tcPr>
          <w:p>
            <w:pPr>
              <w:spacing w:after="156" w:afterLines="50"/>
              <w:rPr>
                <w:rFonts w:hint="eastAsia"/>
                <w:color w:val="FF0000"/>
                <w:szCs w:val="21"/>
              </w:rPr>
            </w:pPr>
          </w:p>
        </w:tc>
      </w:tr>
      <w:tr>
        <w:tblPrEx>
          <w:tblLayout w:type="fixed"/>
          <w:tblCellMar>
            <w:top w:w="0" w:type="dxa"/>
            <w:left w:w="108" w:type="dxa"/>
            <w:bottom w:w="0" w:type="dxa"/>
            <w:right w:w="108" w:type="dxa"/>
          </w:tblCellMar>
        </w:tblPrEx>
        <w:trPr>
          <w:gridAfter w:val="1"/>
          <w:wAfter w:w="166" w:type="dxa"/>
          <w:trHeight w:val="452" w:hRule="atLeast"/>
          <w:jc w:val="center"/>
        </w:trPr>
        <w:tc>
          <w:tcPr>
            <w:tcW w:w="1278" w:type="dxa"/>
            <w:shd w:val="clear" w:color="auto" w:fill="auto"/>
            <w:vAlign w:val="center"/>
          </w:tcPr>
          <w:p>
            <w:pPr>
              <w:spacing w:after="156" w:afterLines="50"/>
              <w:jc w:val="right"/>
              <w:rPr>
                <w:rFonts w:hint="eastAsia"/>
                <w:szCs w:val="21"/>
              </w:rPr>
            </w:pPr>
            <w:r>
              <w:rPr>
                <w:rFonts w:hint="eastAsia"/>
                <w:szCs w:val="21"/>
              </w:rPr>
              <w:t>考试时间：</w:t>
            </w:r>
          </w:p>
        </w:tc>
        <w:tc>
          <w:tcPr>
            <w:tcW w:w="2686" w:type="dxa"/>
            <w:gridSpan w:val="5"/>
            <w:shd w:val="clear" w:color="auto" w:fill="auto"/>
            <w:vAlign w:val="center"/>
          </w:tcPr>
          <w:p>
            <w:pPr>
              <w:spacing w:after="156" w:afterLines="50"/>
              <w:rPr>
                <w:rFonts w:hint="eastAsia"/>
                <w:color w:val="FF0000"/>
                <w:szCs w:val="21"/>
              </w:rPr>
            </w:pPr>
          </w:p>
        </w:tc>
        <w:tc>
          <w:tcPr>
            <w:tcW w:w="1874" w:type="dxa"/>
            <w:gridSpan w:val="5"/>
            <w:shd w:val="clear" w:color="auto" w:fill="auto"/>
            <w:vAlign w:val="center"/>
          </w:tcPr>
          <w:p>
            <w:pPr>
              <w:spacing w:after="156" w:afterLines="50"/>
              <w:jc w:val="right"/>
              <w:rPr>
                <w:rFonts w:hint="eastAsia"/>
                <w:szCs w:val="21"/>
              </w:rPr>
            </w:pPr>
            <w:r>
              <w:rPr>
                <w:rFonts w:hint="eastAsia"/>
                <w:szCs w:val="21"/>
              </w:rPr>
              <w:t>命题教师：</w:t>
            </w:r>
          </w:p>
        </w:tc>
        <w:tc>
          <w:tcPr>
            <w:tcW w:w="2580" w:type="dxa"/>
            <w:gridSpan w:val="7"/>
            <w:shd w:val="clear" w:color="auto" w:fill="auto"/>
            <w:vAlign w:val="center"/>
          </w:tcPr>
          <w:p>
            <w:pPr>
              <w:spacing w:after="156" w:afterLines="50"/>
              <w:rPr>
                <w:rFonts w:hint="eastAsia"/>
                <w:color w:val="FF0000"/>
                <w:szCs w:val="21"/>
              </w:rPr>
            </w:pPr>
          </w:p>
        </w:tc>
        <w:tc>
          <w:tcPr>
            <w:tcW w:w="2490" w:type="dxa"/>
            <w:gridSpan w:val="7"/>
            <w:shd w:val="clear" w:color="auto" w:fill="auto"/>
            <w:vAlign w:val="center"/>
          </w:tcPr>
          <w:p>
            <w:pPr>
              <w:spacing w:after="156" w:afterLines="50"/>
              <w:jc w:val="right"/>
              <w:rPr>
                <w:rFonts w:hint="eastAsia"/>
                <w:szCs w:val="21"/>
              </w:rPr>
            </w:pPr>
            <w:r>
              <w:rPr>
                <w:rFonts w:hint="eastAsia"/>
                <w:szCs w:val="21"/>
              </w:rPr>
              <w:t>命题日期：</w:t>
            </w:r>
          </w:p>
        </w:tc>
        <w:tc>
          <w:tcPr>
            <w:tcW w:w="3158" w:type="dxa"/>
            <w:gridSpan w:val="8"/>
            <w:shd w:val="clear" w:color="auto" w:fill="auto"/>
            <w:vAlign w:val="center"/>
          </w:tcPr>
          <w:p>
            <w:pPr>
              <w:spacing w:after="156" w:afterLines="50"/>
              <w:rPr>
                <w:rFonts w:hint="eastAsia"/>
                <w:color w:val="FF0000"/>
                <w:szCs w:val="21"/>
              </w:rPr>
            </w:pPr>
          </w:p>
        </w:tc>
      </w:tr>
      <w:tr>
        <w:tblPrEx>
          <w:tblLayout w:type="fixed"/>
          <w:tblCellMar>
            <w:top w:w="0" w:type="dxa"/>
            <w:left w:w="108" w:type="dxa"/>
            <w:bottom w:w="0" w:type="dxa"/>
            <w:right w:w="108" w:type="dxa"/>
          </w:tblCellMar>
        </w:tblPrEx>
        <w:trPr>
          <w:gridAfter w:val="1"/>
          <w:wAfter w:w="166" w:type="dxa"/>
          <w:trHeight w:val="452" w:hRule="atLeast"/>
          <w:jc w:val="center"/>
        </w:trPr>
        <w:tc>
          <w:tcPr>
            <w:tcW w:w="1278" w:type="dxa"/>
            <w:shd w:val="clear" w:color="auto" w:fill="auto"/>
            <w:vAlign w:val="center"/>
          </w:tcPr>
          <w:p>
            <w:pPr>
              <w:spacing w:after="156" w:afterLines="50"/>
              <w:jc w:val="right"/>
              <w:rPr>
                <w:rFonts w:hint="eastAsia"/>
                <w:szCs w:val="21"/>
              </w:rPr>
            </w:pPr>
            <w:r>
              <w:rPr>
                <w:rFonts w:hint="eastAsia"/>
                <w:szCs w:val="21"/>
              </w:rPr>
              <w:t>教考分离：</w:t>
            </w:r>
          </w:p>
        </w:tc>
        <w:tc>
          <w:tcPr>
            <w:tcW w:w="2686" w:type="dxa"/>
            <w:gridSpan w:val="5"/>
            <w:shd w:val="clear" w:color="auto" w:fill="auto"/>
            <w:vAlign w:val="center"/>
          </w:tcPr>
          <w:p>
            <w:pPr>
              <w:spacing w:after="156" w:afterLines="50"/>
              <w:rPr>
                <w:rFonts w:hint="eastAsia"/>
                <w:color w:val="FF0000"/>
                <w:szCs w:val="21"/>
              </w:rPr>
            </w:pPr>
          </w:p>
        </w:tc>
        <w:tc>
          <w:tcPr>
            <w:tcW w:w="1874" w:type="dxa"/>
            <w:gridSpan w:val="5"/>
            <w:shd w:val="clear" w:color="auto" w:fill="auto"/>
            <w:vAlign w:val="center"/>
          </w:tcPr>
          <w:p>
            <w:pPr>
              <w:spacing w:after="156" w:afterLines="50"/>
              <w:jc w:val="right"/>
              <w:rPr>
                <w:rFonts w:hint="eastAsia"/>
                <w:szCs w:val="21"/>
                <w:highlight w:val="yellow"/>
              </w:rPr>
            </w:pPr>
            <w:r>
              <w:rPr>
                <w:rFonts w:hint="eastAsia"/>
                <w:szCs w:val="21"/>
              </w:rPr>
              <w:t>试卷类型：</w:t>
            </w:r>
          </w:p>
        </w:tc>
        <w:tc>
          <w:tcPr>
            <w:tcW w:w="2580" w:type="dxa"/>
            <w:gridSpan w:val="7"/>
            <w:shd w:val="clear" w:color="auto" w:fill="auto"/>
            <w:vAlign w:val="center"/>
          </w:tcPr>
          <w:p>
            <w:pPr>
              <w:spacing w:after="156" w:afterLines="50"/>
              <w:rPr>
                <w:rFonts w:hint="eastAsia"/>
                <w:color w:val="FF0000"/>
                <w:szCs w:val="21"/>
              </w:rPr>
            </w:pPr>
          </w:p>
        </w:tc>
        <w:tc>
          <w:tcPr>
            <w:tcW w:w="2490" w:type="dxa"/>
            <w:gridSpan w:val="7"/>
            <w:shd w:val="clear" w:color="auto" w:fill="auto"/>
            <w:vAlign w:val="center"/>
          </w:tcPr>
          <w:p>
            <w:pPr>
              <w:spacing w:after="156" w:afterLines="50"/>
              <w:jc w:val="right"/>
              <w:rPr>
                <w:rFonts w:hint="eastAsia"/>
                <w:szCs w:val="21"/>
                <w:highlight w:val="yellow"/>
              </w:rPr>
            </w:pPr>
            <w:r>
              <w:rPr>
                <w:rFonts w:hint="eastAsia"/>
                <w:szCs w:val="21"/>
              </w:rPr>
              <w:t>系主任（课程负责人）：</w:t>
            </w:r>
          </w:p>
        </w:tc>
        <w:tc>
          <w:tcPr>
            <w:tcW w:w="3158" w:type="dxa"/>
            <w:gridSpan w:val="8"/>
            <w:shd w:val="clear" w:color="auto" w:fill="auto"/>
            <w:vAlign w:val="center"/>
          </w:tcPr>
          <w:p>
            <w:pPr>
              <w:spacing w:after="156" w:afterLines="50"/>
              <w:rPr>
                <w:rFonts w:hint="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jc w:val="center"/>
        </w:trPr>
        <w:tc>
          <w:tcPr>
            <w:tcW w:w="2034" w:type="dxa"/>
            <w:gridSpan w:val="2"/>
            <w:vMerge w:val="restart"/>
            <w:shd w:val="clear" w:color="auto" w:fill="auto"/>
            <w:vAlign w:val="center"/>
          </w:tcPr>
          <w:p>
            <w:pPr>
              <w:jc w:val="center"/>
              <w:rPr>
                <w:rFonts w:hint="eastAsia"/>
              </w:rPr>
            </w:pPr>
            <w:r>
              <w:rPr>
                <w:rFonts w:hint="eastAsia"/>
              </w:rPr>
              <w:t>题 型</w:t>
            </w:r>
          </w:p>
        </w:tc>
        <w:tc>
          <w:tcPr>
            <w:tcW w:w="1510" w:type="dxa"/>
            <w:gridSpan w:val="3"/>
            <w:shd w:val="clear" w:color="auto" w:fill="auto"/>
            <w:tcMar>
              <w:left w:w="28" w:type="dxa"/>
              <w:right w:w="28" w:type="dxa"/>
            </w:tcMar>
            <w:vAlign w:val="center"/>
          </w:tcPr>
          <w:p>
            <w:pPr>
              <w:jc w:val="center"/>
              <w:rPr>
                <w:rFonts w:hint="eastAsia"/>
              </w:rPr>
            </w:pPr>
            <w:r>
              <w:rPr>
                <w:rFonts w:hint="eastAsia"/>
              </w:rPr>
              <w:t>题目分布</w:t>
            </w:r>
          </w:p>
        </w:tc>
        <w:tc>
          <w:tcPr>
            <w:tcW w:w="635" w:type="dxa"/>
            <w:gridSpan w:val="2"/>
            <w:vMerge w:val="restart"/>
            <w:shd w:val="clear" w:color="auto" w:fill="auto"/>
            <w:tcMar>
              <w:left w:w="28" w:type="dxa"/>
              <w:right w:w="28" w:type="dxa"/>
            </w:tcMar>
            <w:vAlign w:val="center"/>
          </w:tcPr>
          <w:p>
            <w:pPr>
              <w:jc w:val="center"/>
              <w:rPr>
                <w:rFonts w:hint="eastAsia"/>
              </w:rPr>
            </w:pPr>
            <w:r>
              <w:rPr>
                <w:rFonts w:hint="eastAsia"/>
              </w:rPr>
              <w:t>综合应用题分值分布</w:t>
            </w:r>
          </w:p>
        </w:tc>
        <w:tc>
          <w:tcPr>
            <w:tcW w:w="1529" w:type="dxa"/>
            <w:gridSpan w:val="3"/>
            <w:shd w:val="clear" w:color="auto" w:fill="auto"/>
            <w:tcMar>
              <w:left w:w="28" w:type="dxa"/>
              <w:right w:w="28" w:type="dxa"/>
            </w:tcMar>
            <w:vAlign w:val="center"/>
          </w:tcPr>
          <w:p>
            <w:pPr>
              <w:jc w:val="center"/>
              <w:rPr>
                <w:rFonts w:hint="eastAsia"/>
              </w:rPr>
            </w:pPr>
            <w:r>
              <w:rPr>
                <w:rFonts w:hint="eastAsia"/>
              </w:rPr>
              <w:t>难易度分值分布</w:t>
            </w:r>
          </w:p>
        </w:tc>
        <w:tc>
          <w:tcPr>
            <w:tcW w:w="8524" w:type="dxa"/>
            <w:gridSpan w:val="24"/>
            <w:shd w:val="clear" w:color="auto" w:fill="auto"/>
            <w:tcMar>
              <w:left w:w="28" w:type="dxa"/>
              <w:right w:w="28" w:type="dxa"/>
            </w:tcMar>
            <w:vAlign w:val="center"/>
          </w:tcPr>
          <w:p>
            <w:pPr>
              <w:jc w:val="center"/>
              <w:rPr>
                <w:rFonts w:hint="eastAsia"/>
              </w:rPr>
            </w:pPr>
            <w:r>
              <w:rPr>
                <w:rFonts w:hint="eastAsia"/>
              </w:rPr>
              <w:t>覆盖面（按教学大纲章节填写，覆盖者打</w:t>
            </w:r>
            <w:r>
              <w:rPr>
                <w:rFonts w:hint="eastAsia"/>
              </w:rPr>
              <w:sym w:font="Symbol" w:char="F0D6"/>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14" w:hRule="atLeast"/>
          <w:jc w:val="center"/>
        </w:trPr>
        <w:tc>
          <w:tcPr>
            <w:tcW w:w="2034" w:type="dxa"/>
            <w:gridSpan w:val="2"/>
            <w:vMerge w:val="continue"/>
            <w:shd w:val="clear" w:color="auto" w:fill="auto"/>
            <w:tcMar>
              <w:left w:w="28" w:type="dxa"/>
              <w:right w:w="28" w:type="dxa"/>
            </w:tcMar>
            <w:vAlign w:val="center"/>
          </w:tcPr>
          <w:p>
            <w:pPr>
              <w:jc w:val="center"/>
              <w:rPr>
                <w:rFonts w:hint="eastAsia"/>
              </w:rPr>
            </w:pPr>
          </w:p>
        </w:tc>
        <w:tc>
          <w:tcPr>
            <w:tcW w:w="503" w:type="dxa"/>
            <w:shd w:val="clear" w:color="auto" w:fill="auto"/>
            <w:tcMar>
              <w:left w:w="28" w:type="dxa"/>
              <w:right w:w="28" w:type="dxa"/>
            </w:tcMar>
            <w:vAlign w:val="center"/>
          </w:tcPr>
          <w:p>
            <w:pPr>
              <w:jc w:val="center"/>
            </w:pPr>
            <w:r>
              <w:rPr>
                <w:rFonts w:hint="eastAsia"/>
              </w:rPr>
              <w:t>大题总分</w:t>
            </w:r>
          </w:p>
        </w:tc>
        <w:tc>
          <w:tcPr>
            <w:tcW w:w="503" w:type="dxa"/>
            <w:shd w:val="clear" w:color="auto" w:fill="auto"/>
            <w:vAlign w:val="center"/>
          </w:tcPr>
          <w:p>
            <w:pPr>
              <w:jc w:val="center"/>
              <w:rPr>
                <w:rFonts w:hint="eastAsia"/>
              </w:rPr>
            </w:pPr>
            <w:r>
              <w:rPr>
                <w:rFonts w:hint="eastAsia"/>
              </w:rPr>
              <w:t>小题数</w:t>
            </w:r>
          </w:p>
        </w:tc>
        <w:tc>
          <w:tcPr>
            <w:tcW w:w="504" w:type="dxa"/>
            <w:shd w:val="clear" w:color="auto" w:fill="auto"/>
            <w:vAlign w:val="center"/>
          </w:tcPr>
          <w:p>
            <w:pPr>
              <w:jc w:val="center"/>
              <w:rPr>
                <w:rFonts w:hint="eastAsia"/>
              </w:rPr>
            </w:pPr>
            <w:r>
              <w:rPr>
                <w:rFonts w:hint="eastAsia"/>
              </w:rPr>
              <w:t>小题分数</w:t>
            </w:r>
          </w:p>
        </w:tc>
        <w:tc>
          <w:tcPr>
            <w:tcW w:w="635" w:type="dxa"/>
            <w:gridSpan w:val="2"/>
            <w:vMerge w:val="continue"/>
            <w:shd w:val="clear" w:color="auto" w:fill="auto"/>
            <w:tcMar>
              <w:left w:w="28" w:type="dxa"/>
              <w:right w:w="28" w:type="dxa"/>
            </w:tcMar>
            <w:vAlign w:val="center"/>
          </w:tcPr>
          <w:p>
            <w:pPr>
              <w:jc w:val="center"/>
              <w:rPr>
                <w:rFonts w:hint="eastAsia"/>
              </w:rPr>
            </w:pPr>
          </w:p>
        </w:tc>
        <w:tc>
          <w:tcPr>
            <w:tcW w:w="509" w:type="dxa"/>
            <w:shd w:val="clear" w:color="auto" w:fill="auto"/>
            <w:tcMar>
              <w:left w:w="28" w:type="dxa"/>
              <w:right w:w="28" w:type="dxa"/>
            </w:tcMar>
            <w:vAlign w:val="center"/>
          </w:tcPr>
          <w:p>
            <w:pPr>
              <w:jc w:val="center"/>
              <w:rPr>
                <w:rFonts w:hint="eastAsia"/>
              </w:rPr>
            </w:pPr>
            <w:r>
              <w:rPr>
                <w:rFonts w:hint="eastAsia"/>
              </w:rPr>
              <w:t>基础</w:t>
            </w:r>
          </w:p>
          <w:p>
            <w:pPr>
              <w:jc w:val="center"/>
              <w:rPr>
                <w:rFonts w:hint="eastAsia"/>
              </w:rPr>
            </w:pPr>
            <w:r>
              <w:rPr>
                <w:rFonts w:hint="eastAsia"/>
              </w:rPr>
              <w:t>题目</w:t>
            </w:r>
          </w:p>
        </w:tc>
        <w:tc>
          <w:tcPr>
            <w:tcW w:w="510" w:type="dxa"/>
            <w:shd w:val="clear" w:color="auto" w:fill="auto"/>
            <w:tcMar>
              <w:left w:w="28" w:type="dxa"/>
              <w:right w:w="28" w:type="dxa"/>
            </w:tcMar>
            <w:vAlign w:val="center"/>
          </w:tcPr>
          <w:p>
            <w:pPr>
              <w:jc w:val="center"/>
              <w:rPr>
                <w:rFonts w:hint="eastAsia"/>
              </w:rPr>
            </w:pPr>
            <w:r>
              <w:rPr>
                <w:rFonts w:hint="eastAsia"/>
              </w:rPr>
              <w:t>一般难度</w:t>
            </w:r>
          </w:p>
          <w:p>
            <w:pPr>
              <w:jc w:val="center"/>
              <w:rPr>
                <w:rFonts w:hint="eastAsia"/>
              </w:rPr>
            </w:pPr>
            <w:r>
              <w:rPr>
                <w:rFonts w:hint="eastAsia"/>
              </w:rPr>
              <w:t>题目</w:t>
            </w:r>
          </w:p>
        </w:tc>
        <w:tc>
          <w:tcPr>
            <w:tcW w:w="510" w:type="dxa"/>
            <w:shd w:val="clear" w:color="auto" w:fill="auto"/>
            <w:tcMar>
              <w:left w:w="28" w:type="dxa"/>
              <w:right w:w="28" w:type="dxa"/>
            </w:tcMar>
            <w:vAlign w:val="center"/>
          </w:tcPr>
          <w:p>
            <w:pPr>
              <w:jc w:val="center"/>
              <w:rPr>
                <w:rFonts w:hint="eastAsia"/>
              </w:rPr>
            </w:pPr>
            <w:r>
              <w:rPr>
                <w:rFonts w:hint="eastAsia"/>
              </w:rPr>
              <w:t>难度较大题目</w:t>
            </w:r>
          </w:p>
        </w:tc>
        <w:tc>
          <w:tcPr>
            <w:tcW w:w="421" w:type="dxa"/>
            <w:gridSpan w:val="2"/>
            <w:shd w:val="clear" w:color="auto" w:fill="auto"/>
            <w:tcMar>
              <w:left w:w="28" w:type="dxa"/>
              <w:right w:w="28" w:type="dxa"/>
            </w:tcMar>
            <w:textDirection w:val="tbRlV"/>
            <w:vAlign w:val="center"/>
          </w:tcPr>
          <w:p>
            <w:pPr>
              <w:ind w:left="113" w:right="113"/>
              <w:jc w:val="center"/>
              <w:rPr>
                <w:rFonts w:hint="eastAsia"/>
              </w:rPr>
            </w:pPr>
            <w:r>
              <w:rPr>
                <w:rFonts w:hint="eastAsia"/>
              </w:rPr>
              <w:t>第一章</w:t>
            </w:r>
          </w:p>
        </w:tc>
        <w:tc>
          <w:tcPr>
            <w:tcW w:w="421" w:type="dxa"/>
            <w:shd w:val="clear" w:color="auto" w:fill="auto"/>
            <w:tcMar>
              <w:left w:w="28" w:type="dxa"/>
              <w:right w:w="28" w:type="dxa"/>
            </w:tcMar>
            <w:textDirection w:val="tbRlV"/>
            <w:vAlign w:val="center"/>
          </w:tcPr>
          <w:p>
            <w:pPr>
              <w:ind w:left="113" w:right="113"/>
              <w:jc w:val="center"/>
              <w:rPr>
                <w:rFonts w:hint="eastAsia"/>
              </w:rPr>
            </w:pPr>
            <w:r>
              <w:rPr>
                <w:rFonts w:hint="eastAsia"/>
              </w:rPr>
              <w:t>第二章</w:t>
            </w:r>
          </w:p>
        </w:tc>
        <w:tc>
          <w:tcPr>
            <w:tcW w:w="421" w:type="dxa"/>
            <w:shd w:val="clear" w:color="auto" w:fill="auto"/>
            <w:tcMar>
              <w:left w:w="28" w:type="dxa"/>
              <w:right w:w="28" w:type="dxa"/>
            </w:tcMar>
            <w:textDirection w:val="tbRlV"/>
            <w:vAlign w:val="center"/>
          </w:tcPr>
          <w:p>
            <w:pPr>
              <w:ind w:left="113" w:right="113"/>
              <w:jc w:val="center"/>
              <w:rPr>
                <w:rFonts w:hint="eastAsia"/>
              </w:rPr>
            </w:pPr>
            <w:r>
              <w:rPr>
                <w:rFonts w:hint="eastAsia"/>
              </w:rPr>
              <w:t>第三章</w:t>
            </w:r>
          </w:p>
        </w:tc>
        <w:tc>
          <w:tcPr>
            <w:tcW w:w="421" w:type="dxa"/>
            <w:shd w:val="clear" w:color="auto" w:fill="auto"/>
            <w:tcMar>
              <w:left w:w="28" w:type="dxa"/>
              <w:right w:w="28" w:type="dxa"/>
            </w:tcMar>
            <w:textDirection w:val="tbRlV"/>
            <w:vAlign w:val="center"/>
          </w:tcPr>
          <w:p>
            <w:pPr>
              <w:ind w:left="113" w:right="113"/>
              <w:jc w:val="center"/>
              <w:rPr>
                <w:rFonts w:hint="eastAsia"/>
              </w:rPr>
            </w:pPr>
            <w:r>
              <w:rPr>
                <w:rFonts w:hint="eastAsia"/>
              </w:rPr>
              <w:t>第四章</w:t>
            </w:r>
          </w:p>
        </w:tc>
        <w:tc>
          <w:tcPr>
            <w:tcW w:w="421" w:type="dxa"/>
            <w:shd w:val="clear" w:color="auto" w:fill="auto"/>
            <w:tcMar>
              <w:left w:w="28" w:type="dxa"/>
              <w:right w:w="28" w:type="dxa"/>
            </w:tcMar>
            <w:textDirection w:val="tbRlV"/>
            <w:vAlign w:val="center"/>
          </w:tcPr>
          <w:p>
            <w:pPr>
              <w:ind w:left="113" w:right="113"/>
              <w:jc w:val="center"/>
              <w:rPr>
                <w:rFonts w:hint="eastAsia"/>
              </w:rPr>
            </w:pPr>
            <w:r>
              <w:rPr>
                <w:rFonts w:hint="eastAsia"/>
              </w:rPr>
              <w:t>第五章</w:t>
            </w:r>
          </w:p>
        </w:tc>
        <w:tc>
          <w:tcPr>
            <w:tcW w:w="421" w:type="dxa"/>
            <w:shd w:val="clear" w:color="auto" w:fill="auto"/>
            <w:tcMar>
              <w:left w:w="28" w:type="dxa"/>
              <w:right w:w="28" w:type="dxa"/>
            </w:tcMar>
            <w:textDirection w:val="tbRlV"/>
            <w:vAlign w:val="center"/>
          </w:tcPr>
          <w:p>
            <w:pPr>
              <w:ind w:left="113" w:right="113"/>
              <w:jc w:val="center"/>
              <w:rPr>
                <w:rFonts w:hint="eastAsia"/>
              </w:rPr>
            </w:pPr>
            <w:r>
              <w:rPr>
                <w:rFonts w:hint="eastAsia"/>
              </w:rPr>
              <w:t>第六章</w:t>
            </w:r>
          </w:p>
        </w:tc>
        <w:tc>
          <w:tcPr>
            <w:tcW w:w="421" w:type="dxa"/>
            <w:gridSpan w:val="2"/>
            <w:tcBorders>
              <w:bottom w:val="single" w:color="auto" w:sz="4" w:space="0"/>
            </w:tcBorders>
            <w:shd w:val="clear" w:color="auto" w:fill="auto"/>
            <w:tcMar>
              <w:left w:w="28" w:type="dxa"/>
              <w:right w:w="28" w:type="dxa"/>
            </w:tcMar>
            <w:textDirection w:val="tbRlV"/>
            <w:vAlign w:val="center"/>
          </w:tcPr>
          <w:p>
            <w:pPr>
              <w:ind w:left="113" w:right="113"/>
              <w:jc w:val="center"/>
              <w:rPr>
                <w:rFonts w:hint="eastAsia"/>
              </w:rPr>
            </w:pPr>
            <w:r>
              <w:rPr>
                <w:rFonts w:hint="eastAsia"/>
              </w:rPr>
              <w:t>第七章</w:t>
            </w:r>
          </w:p>
        </w:tc>
        <w:tc>
          <w:tcPr>
            <w:tcW w:w="421" w:type="dxa"/>
            <w:tcBorders>
              <w:bottom w:val="single" w:color="auto" w:sz="4" w:space="0"/>
            </w:tcBorders>
            <w:shd w:val="clear" w:color="auto" w:fill="auto"/>
            <w:tcMar>
              <w:left w:w="28" w:type="dxa"/>
              <w:right w:w="28" w:type="dxa"/>
            </w:tcMar>
            <w:textDirection w:val="tbRlV"/>
            <w:vAlign w:val="center"/>
          </w:tcPr>
          <w:p>
            <w:pPr>
              <w:ind w:left="113" w:right="113"/>
              <w:jc w:val="center"/>
              <w:rPr>
                <w:rFonts w:hint="eastAsia"/>
              </w:rPr>
            </w:pPr>
            <w:r>
              <w:rPr>
                <w:rFonts w:hint="eastAsia"/>
              </w:rPr>
              <w:t>第八章</w:t>
            </w:r>
          </w:p>
        </w:tc>
        <w:tc>
          <w:tcPr>
            <w:tcW w:w="421" w:type="dxa"/>
            <w:shd w:val="clear" w:color="auto" w:fill="auto"/>
            <w:tcMar>
              <w:left w:w="28" w:type="dxa"/>
              <w:right w:w="28" w:type="dxa"/>
            </w:tcMar>
            <w:textDirection w:val="tbRlV"/>
            <w:vAlign w:val="center"/>
          </w:tcPr>
          <w:p>
            <w:pPr>
              <w:ind w:left="113" w:right="113"/>
              <w:jc w:val="center"/>
              <w:rPr>
                <w:rFonts w:hint="eastAsia"/>
              </w:rPr>
            </w:pPr>
            <w:r>
              <w:rPr>
                <w:rFonts w:hint="eastAsia"/>
              </w:rPr>
              <w:t>第九章</w:t>
            </w:r>
          </w:p>
        </w:tc>
        <w:tc>
          <w:tcPr>
            <w:tcW w:w="421" w:type="dxa"/>
            <w:shd w:val="clear" w:color="auto" w:fill="auto"/>
            <w:tcMar>
              <w:left w:w="28" w:type="dxa"/>
              <w:right w:w="28" w:type="dxa"/>
            </w:tcMar>
            <w:textDirection w:val="tbRlV"/>
            <w:vAlign w:val="center"/>
          </w:tcPr>
          <w:p>
            <w:pPr>
              <w:ind w:left="113" w:right="113"/>
              <w:jc w:val="center"/>
              <w:rPr>
                <w:rFonts w:hint="eastAsia"/>
              </w:rPr>
            </w:pPr>
            <w:r>
              <w:rPr>
                <w:rFonts w:hint="eastAsia"/>
              </w:rPr>
              <w:t>第十章</w:t>
            </w:r>
          </w:p>
        </w:tc>
        <w:tc>
          <w:tcPr>
            <w:tcW w:w="421" w:type="dxa"/>
            <w:shd w:val="clear" w:color="auto" w:fill="auto"/>
            <w:tcMar>
              <w:left w:w="28" w:type="dxa"/>
              <w:right w:w="28" w:type="dxa"/>
            </w:tcMar>
            <w:textDirection w:val="tbRlV"/>
            <w:vAlign w:val="center"/>
          </w:tcPr>
          <w:p>
            <w:pPr>
              <w:ind w:left="113" w:right="113"/>
              <w:jc w:val="center"/>
              <w:rPr>
                <w:rFonts w:hint="eastAsia"/>
              </w:rPr>
            </w:pPr>
            <w:r>
              <w:rPr>
                <w:rFonts w:hint="eastAsia"/>
              </w:rPr>
              <w:t>第十一章</w:t>
            </w:r>
          </w:p>
        </w:tc>
        <w:tc>
          <w:tcPr>
            <w:tcW w:w="421" w:type="dxa"/>
            <w:shd w:val="clear" w:color="auto" w:fill="auto"/>
            <w:tcMar>
              <w:left w:w="28" w:type="dxa"/>
              <w:right w:w="28" w:type="dxa"/>
            </w:tcMar>
            <w:textDirection w:val="tbRlV"/>
            <w:vAlign w:val="center"/>
          </w:tcPr>
          <w:p>
            <w:pPr>
              <w:ind w:left="113" w:right="113"/>
              <w:jc w:val="center"/>
              <w:rPr>
                <w:rFonts w:hint="eastAsia"/>
              </w:rPr>
            </w:pPr>
            <w:r>
              <w:rPr>
                <w:rFonts w:hint="eastAsia"/>
              </w:rPr>
              <w:t>第十二章</w:t>
            </w:r>
          </w:p>
        </w:tc>
        <w:tc>
          <w:tcPr>
            <w:tcW w:w="421" w:type="dxa"/>
            <w:gridSpan w:val="2"/>
            <w:shd w:val="clear" w:color="auto" w:fill="auto"/>
            <w:tcMar>
              <w:left w:w="28" w:type="dxa"/>
              <w:right w:w="28" w:type="dxa"/>
            </w:tcMar>
            <w:textDirection w:val="tbRlV"/>
            <w:vAlign w:val="center"/>
          </w:tcPr>
          <w:p>
            <w:pPr>
              <w:ind w:left="113" w:right="113"/>
              <w:jc w:val="center"/>
              <w:rPr>
                <w:rFonts w:hint="eastAsia"/>
              </w:rPr>
            </w:pPr>
            <w:r>
              <w:rPr>
                <w:rFonts w:hint="eastAsia"/>
              </w:rPr>
              <w:t>第十三章</w:t>
            </w:r>
          </w:p>
        </w:tc>
        <w:tc>
          <w:tcPr>
            <w:tcW w:w="421" w:type="dxa"/>
            <w:shd w:val="clear" w:color="auto" w:fill="auto"/>
            <w:tcMar>
              <w:left w:w="28" w:type="dxa"/>
              <w:right w:w="28" w:type="dxa"/>
            </w:tcMar>
            <w:textDirection w:val="tbRlV"/>
            <w:vAlign w:val="center"/>
          </w:tcPr>
          <w:p>
            <w:pPr>
              <w:ind w:left="113" w:right="113"/>
              <w:jc w:val="center"/>
              <w:rPr>
                <w:rFonts w:hint="eastAsia"/>
              </w:rPr>
            </w:pPr>
            <w:r>
              <w:rPr>
                <w:rFonts w:hint="eastAsia"/>
              </w:rPr>
              <w:t>第十四章</w:t>
            </w:r>
          </w:p>
        </w:tc>
        <w:tc>
          <w:tcPr>
            <w:tcW w:w="421" w:type="dxa"/>
            <w:shd w:val="clear" w:color="auto" w:fill="auto"/>
            <w:textDirection w:val="tbRlV"/>
            <w:vAlign w:val="center"/>
          </w:tcPr>
          <w:p>
            <w:pPr>
              <w:ind w:left="113" w:right="113"/>
              <w:jc w:val="center"/>
              <w:rPr>
                <w:rFonts w:hint="eastAsia"/>
              </w:rPr>
            </w:pPr>
            <w:r>
              <w:rPr>
                <w:rFonts w:hint="eastAsia"/>
              </w:rPr>
              <w:t>第十五章</w:t>
            </w:r>
          </w:p>
        </w:tc>
        <w:tc>
          <w:tcPr>
            <w:tcW w:w="421" w:type="dxa"/>
            <w:shd w:val="clear" w:color="auto" w:fill="auto"/>
            <w:textDirection w:val="tbRlV"/>
            <w:vAlign w:val="center"/>
          </w:tcPr>
          <w:p>
            <w:pPr>
              <w:ind w:left="113" w:right="113"/>
              <w:jc w:val="center"/>
              <w:rPr>
                <w:rFonts w:hint="eastAsia"/>
              </w:rPr>
            </w:pPr>
            <w:r>
              <w:rPr>
                <w:rFonts w:hint="eastAsia"/>
              </w:rPr>
              <w:t>第十六章</w:t>
            </w:r>
          </w:p>
        </w:tc>
        <w:tc>
          <w:tcPr>
            <w:tcW w:w="421" w:type="dxa"/>
            <w:shd w:val="clear" w:color="auto" w:fill="auto"/>
            <w:textDirection w:val="tbRlV"/>
            <w:vAlign w:val="center"/>
          </w:tcPr>
          <w:p>
            <w:pPr>
              <w:ind w:left="113" w:right="113"/>
              <w:jc w:val="center"/>
              <w:rPr>
                <w:rFonts w:hint="eastAsia"/>
              </w:rPr>
            </w:pPr>
            <w:r>
              <w:rPr>
                <w:rFonts w:hint="eastAsia"/>
              </w:rPr>
              <w:t>第十七章</w:t>
            </w:r>
          </w:p>
        </w:tc>
        <w:tc>
          <w:tcPr>
            <w:tcW w:w="421" w:type="dxa"/>
            <w:tcBorders>
              <w:bottom w:val="single" w:color="auto" w:sz="4" w:space="0"/>
            </w:tcBorders>
            <w:shd w:val="clear" w:color="auto" w:fill="auto"/>
            <w:textDirection w:val="tbRlV"/>
            <w:vAlign w:val="center"/>
          </w:tcPr>
          <w:p>
            <w:pPr>
              <w:ind w:left="113" w:right="113"/>
              <w:jc w:val="center"/>
              <w:rPr>
                <w:rFonts w:hint="eastAsia"/>
              </w:rPr>
            </w:pPr>
            <w:r>
              <w:rPr>
                <w:rFonts w:hint="eastAsia"/>
              </w:rPr>
              <w:t>第十八章</w:t>
            </w:r>
          </w:p>
        </w:tc>
        <w:tc>
          <w:tcPr>
            <w:tcW w:w="421" w:type="dxa"/>
            <w:tcBorders>
              <w:bottom w:val="single" w:color="auto" w:sz="4" w:space="0"/>
            </w:tcBorders>
            <w:shd w:val="clear" w:color="auto" w:fill="auto"/>
            <w:textDirection w:val="tbRlV"/>
            <w:vAlign w:val="center"/>
          </w:tcPr>
          <w:p>
            <w:pPr>
              <w:ind w:left="113" w:right="113"/>
              <w:jc w:val="center"/>
              <w:rPr>
                <w:rFonts w:hint="eastAsia"/>
              </w:rPr>
            </w:pPr>
            <w:r>
              <w:rPr>
                <w:rFonts w:hint="eastAsia"/>
              </w:rPr>
              <w:t>第十九章</w:t>
            </w:r>
          </w:p>
        </w:tc>
        <w:tc>
          <w:tcPr>
            <w:tcW w:w="525" w:type="dxa"/>
            <w:gridSpan w:val="2"/>
            <w:tcBorders>
              <w:bottom w:val="single" w:color="auto" w:sz="4" w:space="0"/>
            </w:tcBorders>
            <w:shd w:val="clear" w:color="auto" w:fill="auto"/>
            <w:tcMar>
              <w:left w:w="28" w:type="dxa"/>
              <w:right w:w="28" w:type="dxa"/>
            </w:tcMar>
            <w:textDirection w:val="tbRlV"/>
            <w:vAlign w:val="center"/>
          </w:tcPr>
          <w:p>
            <w:pPr>
              <w:ind w:left="113" w:right="113"/>
              <w:jc w:val="center"/>
              <w:rPr>
                <w:rFonts w:hint="eastAsia"/>
              </w:rPr>
            </w:pPr>
            <w:r>
              <w:rPr>
                <w:rFonts w:hint="eastAsia"/>
              </w:rPr>
              <w:t>第二十章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jc w:val="center"/>
        </w:trPr>
        <w:tc>
          <w:tcPr>
            <w:tcW w:w="2034" w:type="dxa"/>
            <w:gridSpan w:val="2"/>
            <w:shd w:val="clear" w:color="auto" w:fill="auto"/>
            <w:tcMar>
              <w:left w:w="28" w:type="dxa"/>
              <w:right w:w="28" w:type="dxa"/>
            </w:tcMar>
            <w:vAlign w:val="center"/>
          </w:tcPr>
          <w:p>
            <w:pPr>
              <w:jc w:val="center"/>
              <w:rPr>
                <w:rFonts w:hint="eastAsia"/>
              </w:rPr>
            </w:pPr>
            <w:r>
              <w:rPr>
                <w:rFonts w:hint="eastAsia"/>
              </w:rPr>
              <w:t>单项选择题</w:t>
            </w:r>
          </w:p>
        </w:tc>
        <w:tc>
          <w:tcPr>
            <w:tcW w:w="503" w:type="dxa"/>
            <w:shd w:val="clear" w:color="auto" w:fill="auto"/>
            <w:tcMar>
              <w:left w:w="28" w:type="dxa"/>
              <w:right w:w="28" w:type="dxa"/>
            </w:tcMar>
            <w:vAlign w:val="center"/>
          </w:tcPr>
          <w:p>
            <w:pPr>
              <w:jc w:val="center"/>
              <w:rPr>
                <w:rFonts w:hint="eastAsia"/>
                <w:color w:val="FF0000"/>
              </w:rPr>
            </w:pPr>
          </w:p>
        </w:tc>
        <w:tc>
          <w:tcPr>
            <w:tcW w:w="503" w:type="dxa"/>
            <w:shd w:val="clear" w:color="auto" w:fill="auto"/>
            <w:vAlign w:val="center"/>
          </w:tcPr>
          <w:p>
            <w:pPr>
              <w:jc w:val="center"/>
              <w:rPr>
                <w:rFonts w:hint="eastAsia"/>
                <w:color w:val="FF0000"/>
              </w:rPr>
            </w:pPr>
          </w:p>
        </w:tc>
        <w:tc>
          <w:tcPr>
            <w:tcW w:w="504" w:type="dxa"/>
            <w:shd w:val="clear" w:color="auto" w:fill="auto"/>
            <w:vAlign w:val="center"/>
          </w:tcPr>
          <w:p>
            <w:pPr>
              <w:jc w:val="center"/>
              <w:rPr>
                <w:rFonts w:hint="eastAsia"/>
                <w:color w:val="FF0000"/>
              </w:rPr>
            </w:pPr>
          </w:p>
        </w:tc>
        <w:tc>
          <w:tcPr>
            <w:tcW w:w="635" w:type="dxa"/>
            <w:gridSpan w:val="2"/>
            <w:shd w:val="clear" w:color="auto" w:fill="auto"/>
            <w:tcMar>
              <w:left w:w="28" w:type="dxa"/>
              <w:right w:w="28" w:type="dxa"/>
            </w:tcMar>
            <w:vAlign w:val="center"/>
          </w:tcPr>
          <w:p>
            <w:pPr>
              <w:jc w:val="center"/>
              <w:rPr>
                <w:rFonts w:hint="eastAsia"/>
                <w:color w:val="FF0000"/>
              </w:rPr>
            </w:pPr>
          </w:p>
        </w:tc>
        <w:tc>
          <w:tcPr>
            <w:tcW w:w="509" w:type="dxa"/>
            <w:shd w:val="clear" w:color="auto" w:fill="auto"/>
            <w:tcMar>
              <w:left w:w="28" w:type="dxa"/>
              <w:right w:w="28" w:type="dxa"/>
            </w:tcMar>
            <w:vAlign w:val="center"/>
          </w:tcPr>
          <w:p>
            <w:pPr>
              <w:jc w:val="center"/>
              <w:rPr>
                <w:rFonts w:hint="eastAsia"/>
                <w:color w:val="FF0000"/>
              </w:rPr>
            </w:pPr>
          </w:p>
        </w:tc>
        <w:tc>
          <w:tcPr>
            <w:tcW w:w="510" w:type="dxa"/>
            <w:shd w:val="clear" w:color="auto" w:fill="auto"/>
            <w:tcMar>
              <w:left w:w="28" w:type="dxa"/>
              <w:right w:w="28" w:type="dxa"/>
            </w:tcMar>
            <w:vAlign w:val="center"/>
          </w:tcPr>
          <w:p>
            <w:pPr>
              <w:jc w:val="center"/>
              <w:rPr>
                <w:rFonts w:hint="eastAsia"/>
                <w:color w:val="FF0000"/>
              </w:rPr>
            </w:pPr>
          </w:p>
        </w:tc>
        <w:tc>
          <w:tcPr>
            <w:tcW w:w="510" w:type="dxa"/>
            <w:shd w:val="clear" w:color="auto" w:fill="auto"/>
            <w:tcMar>
              <w:left w:w="28" w:type="dxa"/>
              <w:right w:w="28" w:type="dxa"/>
            </w:tcMar>
            <w:vAlign w:val="center"/>
          </w:tcPr>
          <w:p>
            <w:pPr>
              <w:jc w:val="center"/>
              <w:rPr>
                <w:rFonts w:hint="eastAsia"/>
                <w:color w:val="FF0000"/>
              </w:rPr>
            </w:pPr>
          </w:p>
        </w:tc>
        <w:tc>
          <w:tcPr>
            <w:tcW w:w="421" w:type="dxa"/>
            <w:gridSpan w:val="2"/>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gridSpan w:val="2"/>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gridSpan w:val="2"/>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vAlign w:val="top"/>
          </w:tcPr>
          <w:p>
            <w:pPr>
              <w:jc w:val="center"/>
              <w:rPr>
                <w:color w:val="FF0000"/>
              </w:rPr>
            </w:pPr>
          </w:p>
        </w:tc>
        <w:tc>
          <w:tcPr>
            <w:tcW w:w="421" w:type="dxa"/>
            <w:shd w:val="clear" w:color="auto" w:fill="auto"/>
            <w:vAlign w:val="top"/>
          </w:tcPr>
          <w:p>
            <w:pPr>
              <w:jc w:val="center"/>
              <w:rPr>
                <w:color w:val="FF0000"/>
              </w:rPr>
            </w:pPr>
          </w:p>
        </w:tc>
        <w:tc>
          <w:tcPr>
            <w:tcW w:w="421" w:type="dxa"/>
            <w:shd w:val="clear" w:color="auto" w:fill="auto"/>
            <w:vAlign w:val="top"/>
          </w:tcPr>
          <w:p>
            <w:pPr>
              <w:jc w:val="center"/>
              <w:rPr>
                <w:color w:val="FF0000"/>
              </w:rPr>
            </w:pPr>
          </w:p>
        </w:tc>
        <w:tc>
          <w:tcPr>
            <w:tcW w:w="421" w:type="dxa"/>
            <w:shd w:val="clear" w:color="auto" w:fill="auto"/>
            <w:vAlign w:val="top"/>
          </w:tcPr>
          <w:p>
            <w:pPr>
              <w:jc w:val="center"/>
              <w:rPr>
                <w:color w:val="FF0000"/>
              </w:rPr>
            </w:pPr>
          </w:p>
        </w:tc>
        <w:tc>
          <w:tcPr>
            <w:tcW w:w="421" w:type="dxa"/>
            <w:shd w:val="clear" w:color="auto" w:fill="auto"/>
            <w:vAlign w:val="top"/>
          </w:tcPr>
          <w:p>
            <w:pPr>
              <w:jc w:val="center"/>
              <w:rPr>
                <w:b/>
                <w:color w:val="FF0000"/>
              </w:rPr>
            </w:pPr>
          </w:p>
        </w:tc>
        <w:tc>
          <w:tcPr>
            <w:tcW w:w="525" w:type="dxa"/>
            <w:gridSpan w:val="2"/>
            <w:shd w:val="clear" w:color="auto" w:fill="auto"/>
            <w:tcMar>
              <w:left w:w="28" w:type="dxa"/>
              <w:right w:w="28" w:type="dxa"/>
            </w:tcMar>
            <w:vAlign w:val="center"/>
          </w:tcPr>
          <w:p>
            <w:pPr>
              <w:jc w:val="cente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3" w:hRule="atLeast"/>
          <w:jc w:val="center"/>
        </w:trPr>
        <w:tc>
          <w:tcPr>
            <w:tcW w:w="2034" w:type="dxa"/>
            <w:gridSpan w:val="2"/>
            <w:shd w:val="clear" w:color="auto" w:fill="auto"/>
            <w:tcMar>
              <w:left w:w="28" w:type="dxa"/>
              <w:right w:w="28" w:type="dxa"/>
            </w:tcMar>
            <w:vAlign w:val="center"/>
          </w:tcPr>
          <w:p>
            <w:pPr>
              <w:jc w:val="center"/>
              <w:rPr>
                <w:rFonts w:hint="eastAsia"/>
              </w:rPr>
            </w:pPr>
            <w:r>
              <w:rPr>
                <w:rFonts w:hint="eastAsia"/>
              </w:rPr>
              <w:t>多项选择题</w:t>
            </w:r>
          </w:p>
        </w:tc>
        <w:tc>
          <w:tcPr>
            <w:tcW w:w="503" w:type="dxa"/>
            <w:shd w:val="clear" w:color="auto" w:fill="auto"/>
            <w:tcMar>
              <w:left w:w="28" w:type="dxa"/>
              <w:right w:w="28" w:type="dxa"/>
            </w:tcMar>
            <w:vAlign w:val="center"/>
          </w:tcPr>
          <w:p>
            <w:pPr>
              <w:jc w:val="center"/>
              <w:rPr>
                <w:rFonts w:hint="eastAsia"/>
                <w:color w:val="FF0000"/>
              </w:rPr>
            </w:pPr>
          </w:p>
        </w:tc>
        <w:tc>
          <w:tcPr>
            <w:tcW w:w="503" w:type="dxa"/>
            <w:shd w:val="clear" w:color="auto" w:fill="auto"/>
            <w:vAlign w:val="center"/>
          </w:tcPr>
          <w:p>
            <w:pPr>
              <w:jc w:val="center"/>
              <w:rPr>
                <w:rFonts w:hint="eastAsia"/>
                <w:color w:val="FF0000"/>
              </w:rPr>
            </w:pPr>
          </w:p>
        </w:tc>
        <w:tc>
          <w:tcPr>
            <w:tcW w:w="504" w:type="dxa"/>
            <w:shd w:val="clear" w:color="auto" w:fill="auto"/>
            <w:vAlign w:val="center"/>
          </w:tcPr>
          <w:p>
            <w:pPr>
              <w:jc w:val="center"/>
              <w:rPr>
                <w:rFonts w:hint="eastAsia"/>
                <w:color w:val="FF0000"/>
              </w:rPr>
            </w:pPr>
          </w:p>
        </w:tc>
        <w:tc>
          <w:tcPr>
            <w:tcW w:w="635" w:type="dxa"/>
            <w:gridSpan w:val="2"/>
            <w:shd w:val="clear" w:color="auto" w:fill="auto"/>
            <w:tcMar>
              <w:left w:w="28" w:type="dxa"/>
              <w:right w:w="28" w:type="dxa"/>
            </w:tcMar>
            <w:vAlign w:val="center"/>
          </w:tcPr>
          <w:p>
            <w:pPr>
              <w:jc w:val="center"/>
              <w:rPr>
                <w:rFonts w:hint="eastAsia"/>
                <w:color w:val="FF0000"/>
              </w:rPr>
            </w:pPr>
          </w:p>
        </w:tc>
        <w:tc>
          <w:tcPr>
            <w:tcW w:w="509" w:type="dxa"/>
            <w:shd w:val="clear" w:color="auto" w:fill="auto"/>
            <w:tcMar>
              <w:left w:w="28" w:type="dxa"/>
              <w:right w:w="28" w:type="dxa"/>
            </w:tcMar>
            <w:vAlign w:val="center"/>
          </w:tcPr>
          <w:p>
            <w:pPr>
              <w:jc w:val="center"/>
              <w:rPr>
                <w:rFonts w:hint="eastAsia"/>
                <w:color w:val="FF0000"/>
              </w:rPr>
            </w:pPr>
          </w:p>
        </w:tc>
        <w:tc>
          <w:tcPr>
            <w:tcW w:w="510" w:type="dxa"/>
            <w:shd w:val="clear" w:color="auto" w:fill="auto"/>
            <w:tcMar>
              <w:left w:w="28" w:type="dxa"/>
              <w:right w:w="28" w:type="dxa"/>
            </w:tcMar>
            <w:vAlign w:val="center"/>
          </w:tcPr>
          <w:p>
            <w:pPr>
              <w:jc w:val="center"/>
              <w:rPr>
                <w:rFonts w:hint="eastAsia"/>
                <w:color w:val="FF0000"/>
              </w:rPr>
            </w:pPr>
          </w:p>
        </w:tc>
        <w:tc>
          <w:tcPr>
            <w:tcW w:w="510" w:type="dxa"/>
            <w:shd w:val="clear" w:color="auto" w:fill="auto"/>
            <w:tcMar>
              <w:left w:w="28" w:type="dxa"/>
              <w:right w:w="28" w:type="dxa"/>
            </w:tcMar>
            <w:vAlign w:val="center"/>
          </w:tcPr>
          <w:p>
            <w:pPr>
              <w:jc w:val="center"/>
              <w:rPr>
                <w:rFonts w:hint="eastAsia"/>
                <w:color w:val="FF0000"/>
              </w:rPr>
            </w:pPr>
          </w:p>
        </w:tc>
        <w:tc>
          <w:tcPr>
            <w:tcW w:w="421" w:type="dxa"/>
            <w:gridSpan w:val="2"/>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gridSpan w:val="2"/>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gridSpan w:val="2"/>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b/>
                <w:color w:val="FF0000"/>
              </w:rPr>
            </w:pPr>
          </w:p>
        </w:tc>
        <w:tc>
          <w:tcPr>
            <w:tcW w:w="525" w:type="dxa"/>
            <w:gridSpan w:val="2"/>
            <w:shd w:val="clear" w:color="auto" w:fill="auto"/>
            <w:tcMar>
              <w:left w:w="28" w:type="dxa"/>
              <w:right w:w="28" w:type="dxa"/>
            </w:tcMar>
            <w:vAlign w:val="center"/>
          </w:tcPr>
          <w:p>
            <w:pPr>
              <w:jc w:val="cente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jc w:val="center"/>
        </w:trPr>
        <w:tc>
          <w:tcPr>
            <w:tcW w:w="2034" w:type="dxa"/>
            <w:gridSpan w:val="2"/>
            <w:shd w:val="clear" w:color="auto" w:fill="auto"/>
            <w:tcMar>
              <w:left w:w="28" w:type="dxa"/>
              <w:right w:w="28" w:type="dxa"/>
            </w:tcMar>
            <w:vAlign w:val="center"/>
          </w:tcPr>
          <w:p>
            <w:pPr>
              <w:jc w:val="center"/>
              <w:rPr>
                <w:rFonts w:hint="eastAsia"/>
              </w:rPr>
            </w:pPr>
            <w:r>
              <w:rPr>
                <w:rFonts w:hint="eastAsia"/>
              </w:rPr>
              <w:t>判断题</w:t>
            </w:r>
          </w:p>
        </w:tc>
        <w:tc>
          <w:tcPr>
            <w:tcW w:w="503" w:type="dxa"/>
            <w:shd w:val="clear" w:color="auto" w:fill="auto"/>
            <w:tcMar>
              <w:left w:w="28" w:type="dxa"/>
              <w:right w:w="28" w:type="dxa"/>
            </w:tcMar>
            <w:vAlign w:val="center"/>
          </w:tcPr>
          <w:p>
            <w:pPr>
              <w:jc w:val="center"/>
              <w:rPr>
                <w:rFonts w:hint="eastAsia"/>
                <w:color w:val="FF0000"/>
              </w:rPr>
            </w:pPr>
          </w:p>
        </w:tc>
        <w:tc>
          <w:tcPr>
            <w:tcW w:w="503" w:type="dxa"/>
            <w:shd w:val="clear" w:color="auto" w:fill="auto"/>
            <w:vAlign w:val="center"/>
          </w:tcPr>
          <w:p>
            <w:pPr>
              <w:ind w:left="420" w:hanging="420"/>
              <w:jc w:val="center"/>
              <w:rPr>
                <w:rFonts w:hint="eastAsia"/>
                <w:color w:val="FF0000"/>
              </w:rPr>
            </w:pPr>
          </w:p>
        </w:tc>
        <w:tc>
          <w:tcPr>
            <w:tcW w:w="504" w:type="dxa"/>
            <w:shd w:val="clear" w:color="auto" w:fill="auto"/>
            <w:vAlign w:val="center"/>
          </w:tcPr>
          <w:p>
            <w:pPr>
              <w:ind w:left="420" w:hanging="420"/>
              <w:jc w:val="center"/>
              <w:rPr>
                <w:rFonts w:hint="eastAsia"/>
                <w:color w:val="FF0000"/>
              </w:rPr>
            </w:pPr>
          </w:p>
        </w:tc>
        <w:tc>
          <w:tcPr>
            <w:tcW w:w="635" w:type="dxa"/>
            <w:gridSpan w:val="2"/>
            <w:shd w:val="clear" w:color="auto" w:fill="auto"/>
            <w:tcMar>
              <w:left w:w="28" w:type="dxa"/>
              <w:right w:w="28" w:type="dxa"/>
            </w:tcMar>
            <w:vAlign w:val="center"/>
          </w:tcPr>
          <w:p>
            <w:pPr>
              <w:jc w:val="center"/>
              <w:rPr>
                <w:rFonts w:hint="eastAsia"/>
                <w:color w:val="FF0000"/>
              </w:rPr>
            </w:pPr>
          </w:p>
        </w:tc>
        <w:tc>
          <w:tcPr>
            <w:tcW w:w="509" w:type="dxa"/>
            <w:shd w:val="clear" w:color="auto" w:fill="auto"/>
            <w:tcMar>
              <w:left w:w="28" w:type="dxa"/>
              <w:right w:w="28" w:type="dxa"/>
            </w:tcMar>
            <w:vAlign w:val="center"/>
          </w:tcPr>
          <w:p>
            <w:pPr>
              <w:jc w:val="center"/>
              <w:rPr>
                <w:rFonts w:hint="eastAsia"/>
                <w:color w:val="FF0000"/>
              </w:rPr>
            </w:pPr>
          </w:p>
        </w:tc>
        <w:tc>
          <w:tcPr>
            <w:tcW w:w="510" w:type="dxa"/>
            <w:shd w:val="clear" w:color="auto" w:fill="auto"/>
            <w:tcMar>
              <w:left w:w="28" w:type="dxa"/>
              <w:right w:w="28" w:type="dxa"/>
            </w:tcMar>
            <w:vAlign w:val="center"/>
          </w:tcPr>
          <w:p>
            <w:pPr>
              <w:jc w:val="center"/>
              <w:rPr>
                <w:rFonts w:hint="eastAsia"/>
                <w:color w:val="FF0000"/>
              </w:rPr>
            </w:pPr>
          </w:p>
        </w:tc>
        <w:tc>
          <w:tcPr>
            <w:tcW w:w="510" w:type="dxa"/>
            <w:shd w:val="clear" w:color="auto" w:fill="auto"/>
            <w:tcMar>
              <w:left w:w="28" w:type="dxa"/>
              <w:right w:w="28" w:type="dxa"/>
            </w:tcMar>
            <w:vAlign w:val="center"/>
          </w:tcPr>
          <w:p>
            <w:pPr>
              <w:jc w:val="center"/>
              <w:rPr>
                <w:rFonts w:hint="eastAsia"/>
                <w:color w:val="FF0000"/>
              </w:rPr>
            </w:pPr>
          </w:p>
        </w:tc>
        <w:tc>
          <w:tcPr>
            <w:tcW w:w="421" w:type="dxa"/>
            <w:gridSpan w:val="2"/>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gridSpan w:val="2"/>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gridSpan w:val="2"/>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b/>
                <w:color w:val="FF0000"/>
              </w:rPr>
            </w:pPr>
          </w:p>
        </w:tc>
        <w:tc>
          <w:tcPr>
            <w:tcW w:w="525" w:type="dxa"/>
            <w:gridSpan w:val="2"/>
            <w:shd w:val="clear" w:color="auto" w:fill="auto"/>
            <w:tcMar>
              <w:left w:w="28" w:type="dxa"/>
              <w:right w:w="28" w:type="dxa"/>
            </w:tcMar>
            <w:vAlign w:val="center"/>
          </w:tcPr>
          <w:p>
            <w:pPr>
              <w:jc w:val="cente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3" w:hRule="atLeast"/>
          <w:jc w:val="center"/>
        </w:trPr>
        <w:tc>
          <w:tcPr>
            <w:tcW w:w="2034" w:type="dxa"/>
            <w:gridSpan w:val="2"/>
            <w:shd w:val="clear" w:color="auto" w:fill="auto"/>
            <w:tcMar>
              <w:left w:w="28" w:type="dxa"/>
              <w:right w:w="28" w:type="dxa"/>
            </w:tcMar>
            <w:vAlign w:val="center"/>
          </w:tcPr>
          <w:p>
            <w:pPr>
              <w:jc w:val="center"/>
              <w:rPr>
                <w:rFonts w:hint="eastAsia"/>
              </w:rPr>
            </w:pPr>
            <w:r>
              <w:rPr>
                <w:rFonts w:hint="eastAsia"/>
              </w:rPr>
              <w:t>填空题</w:t>
            </w:r>
          </w:p>
        </w:tc>
        <w:tc>
          <w:tcPr>
            <w:tcW w:w="503" w:type="dxa"/>
            <w:shd w:val="clear" w:color="auto" w:fill="auto"/>
            <w:tcMar>
              <w:left w:w="28" w:type="dxa"/>
              <w:right w:w="28" w:type="dxa"/>
            </w:tcMar>
            <w:vAlign w:val="center"/>
          </w:tcPr>
          <w:p>
            <w:pPr>
              <w:jc w:val="center"/>
              <w:rPr>
                <w:rFonts w:hint="eastAsia"/>
                <w:color w:val="FF0000"/>
              </w:rPr>
            </w:pPr>
          </w:p>
        </w:tc>
        <w:tc>
          <w:tcPr>
            <w:tcW w:w="503" w:type="dxa"/>
            <w:shd w:val="clear" w:color="auto" w:fill="auto"/>
            <w:vAlign w:val="center"/>
          </w:tcPr>
          <w:p>
            <w:pPr>
              <w:ind w:left="840" w:hanging="840"/>
              <w:jc w:val="center"/>
              <w:rPr>
                <w:rFonts w:hint="eastAsia"/>
                <w:color w:val="FF0000"/>
              </w:rPr>
            </w:pPr>
          </w:p>
        </w:tc>
        <w:tc>
          <w:tcPr>
            <w:tcW w:w="504" w:type="dxa"/>
            <w:shd w:val="clear" w:color="auto" w:fill="auto"/>
            <w:vAlign w:val="center"/>
          </w:tcPr>
          <w:p>
            <w:pPr>
              <w:ind w:left="840" w:hanging="840"/>
              <w:jc w:val="center"/>
              <w:rPr>
                <w:rFonts w:hint="eastAsia"/>
                <w:color w:val="FF0000"/>
              </w:rPr>
            </w:pPr>
          </w:p>
        </w:tc>
        <w:tc>
          <w:tcPr>
            <w:tcW w:w="635" w:type="dxa"/>
            <w:gridSpan w:val="2"/>
            <w:shd w:val="clear" w:color="auto" w:fill="auto"/>
            <w:tcMar>
              <w:left w:w="28" w:type="dxa"/>
              <w:right w:w="28" w:type="dxa"/>
            </w:tcMar>
            <w:vAlign w:val="center"/>
          </w:tcPr>
          <w:p>
            <w:pPr>
              <w:jc w:val="center"/>
              <w:rPr>
                <w:rFonts w:hint="eastAsia"/>
                <w:color w:val="FF0000"/>
              </w:rPr>
            </w:pPr>
          </w:p>
        </w:tc>
        <w:tc>
          <w:tcPr>
            <w:tcW w:w="509" w:type="dxa"/>
            <w:shd w:val="clear" w:color="auto" w:fill="auto"/>
            <w:tcMar>
              <w:left w:w="28" w:type="dxa"/>
              <w:right w:w="28" w:type="dxa"/>
            </w:tcMar>
            <w:vAlign w:val="center"/>
          </w:tcPr>
          <w:p>
            <w:pPr>
              <w:jc w:val="center"/>
              <w:rPr>
                <w:rFonts w:hint="eastAsia"/>
                <w:color w:val="FF0000"/>
              </w:rPr>
            </w:pPr>
          </w:p>
        </w:tc>
        <w:tc>
          <w:tcPr>
            <w:tcW w:w="510" w:type="dxa"/>
            <w:shd w:val="clear" w:color="auto" w:fill="auto"/>
            <w:tcMar>
              <w:left w:w="28" w:type="dxa"/>
              <w:right w:w="28" w:type="dxa"/>
            </w:tcMar>
            <w:vAlign w:val="center"/>
          </w:tcPr>
          <w:p>
            <w:pPr>
              <w:jc w:val="center"/>
              <w:rPr>
                <w:rFonts w:hint="eastAsia"/>
                <w:color w:val="FF0000"/>
              </w:rPr>
            </w:pPr>
          </w:p>
        </w:tc>
        <w:tc>
          <w:tcPr>
            <w:tcW w:w="510" w:type="dxa"/>
            <w:shd w:val="clear" w:color="auto" w:fill="auto"/>
            <w:tcMar>
              <w:left w:w="28" w:type="dxa"/>
              <w:right w:w="28" w:type="dxa"/>
            </w:tcMar>
            <w:vAlign w:val="center"/>
          </w:tcPr>
          <w:p>
            <w:pPr>
              <w:jc w:val="center"/>
              <w:rPr>
                <w:rFonts w:hint="eastAsia"/>
                <w:color w:val="FF0000"/>
              </w:rPr>
            </w:pPr>
          </w:p>
        </w:tc>
        <w:tc>
          <w:tcPr>
            <w:tcW w:w="421" w:type="dxa"/>
            <w:gridSpan w:val="2"/>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gridSpan w:val="2"/>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gridSpan w:val="2"/>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vAlign w:val="top"/>
          </w:tcPr>
          <w:p>
            <w:pPr>
              <w:jc w:val="center"/>
              <w:rPr>
                <w:color w:val="FF0000"/>
              </w:rPr>
            </w:pPr>
          </w:p>
        </w:tc>
        <w:tc>
          <w:tcPr>
            <w:tcW w:w="421" w:type="dxa"/>
            <w:shd w:val="clear" w:color="auto" w:fill="auto"/>
            <w:vAlign w:val="top"/>
          </w:tcPr>
          <w:p>
            <w:pPr>
              <w:jc w:val="center"/>
              <w:rPr>
                <w:color w:val="FF0000"/>
              </w:rPr>
            </w:pPr>
          </w:p>
        </w:tc>
        <w:tc>
          <w:tcPr>
            <w:tcW w:w="421" w:type="dxa"/>
            <w:shd w:val="clear" w:color="auto" w:fill="auto"/>
            <w:vAlign w:val="top"/>
          </w:tcPr>
          <w:p>
            <w:pPr>
              <w:jc w:val="center"/>
              <w:rPr>
                <w:color w:val="FF0000"/>
              </w:rPr>
            </w:pPr>
          </w:p>
        </w:tc>
        <w:tc>
          <w:tcPr>
            <w:tcW w:w="421" w:type="dxa"/>
            <w:shd w:val="clear" w:color="auto" w:fill="auto"/>
            <w:vAlign w:val="top"/>
          </w:tcPr>
          <w:p>
            <w:pPr>
              <w:jc w:val="center"/>
              <w:rPr>
                <w:color w:val="FF0000"/>
              </w:rPr>
            </w:pPr>
          </w:p>
        </w:tc>
        <w:tc>
          <w:tcPr>
            <w:tcW w:w="421" w:type="dxa"/>
            <w:shd w:val="clear" w:color="auto" w:fill="auto"/>
            <w:vAlign w:val="top"/>
          </w:tcPr>
          <w:p>
            <w:pPr>
              <w:jc w:val="center"/>
              <w:rPr>
                <w:b/>
                <w:color w:val="FF0000"/>
              </w:rPr>
            </w:pPr>
          </w:p>
        </w:tc>
        <w:tc>
          <w:tcPr>
            <w:tcW w:w="525" w:type="dxa"/>
            <w:gridSpan w:val="2"/>
            <w:shd w:val="clear" w:color="auto" w:fill="auto"/>
            <w:tcMar>
              <w:left w:w="28" w:type="dxa"/>
              <w:right w:w="28" w:type="dxa"/>
            </w:tcMar>
            <w:vAlign w:val="center"/>
          </w:tcPr>
          <w:p>
            <w:pPr>
              <w:jc w:val="cente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jc w:val="center"/>
        </w:trPr>
        <w:tc>
          <w:tcPr>
            <w:tcW w:w="2034" w:type="dxa"/>
            <w:gridSpan w:val="2"/>
            <w:shd w:val="clear" w:color="auto" w:fill="auto"/>
            <w:tcMar>
              <w:left w:w="28" w:type="dxa"/>
              <w:right w:w="28" w:type="dxa"/>
            </w:tcMar>
            <w:vAlign w:val="center"/>
          </w:tcPr>
          <w:p>
            <w:pPr>
              <w:jc w:val="center"/>
              <w:rPr>
                <w:rFonts w:hint="eastAsia"/>
              </w:rPr>
            </w:pPr>
            <w:r>
              <w:rPr>
                <w:rFonts w:hint="eastAsia"/>
              </w:rPr>
              <w:t>名词解释题</w:t>
            </w:r>
          </w:p>
        </w:tc>
        <w:tc>
          <w:tcPr>
            <w:tcW w:w="503" w:type="dxa"/>
            <w:shd w:val="clear" w:color="auto" w:fill="auto"/>
            <w:tcMar>
              <w:left w:w="28" w:type="dxa"/>
              <w:right w:w="28" w:type="dxa"/>
            </w:tcMar>
            <w:vAlign w:val="center"/>
          </w:tcPr>
          <w:p>
            <w:pPr>
              <w:jc w:val="center"/>
              <w:rPr>
                <w:rFonts w:hint="eastAsia"/>
                <w:color w:val="FF0000"/>
              </w:rPr>
            </w:pPr>
          </w:p>
        </w:tc>
        <w:tc>
          <w:tcPr>
            <w:tcW w:w="503" w:type="dxa"/>
            <w:shd w:val="clear" w:color="auto" w:fill="auto"/>
            <w:vAlign w:val="center"/>
          </w:tcPr>
          <w:p>
            <w:pPr>
              <w:ind w:left="840" w:hanging="840"/>
              <w:jc w:val="center"/>
              <w:rPr>
                <w:rFonts w:hint="eastAsia"/>
                <w:color w:val="FF0000"/>
              </w:rPr>
            </w:pPr>
          </w:p>
        </w:tc>
        <w:tc>
          <w:tcPr>
            <w:tcW w:w="504" w:type="dxa"/>
            <w:shd w:val="clear" w:color="auto" w:fill="auto"/>
            <w:vAlign w:val="center"/>
          </w:tcPr>
          <w:p>
            <w:pPr>
              <w:ind w:left="840" w:hanging="840"/>
              <w:jc w:val="center"/>
              <w:rPr>
                <w:rFonts w:hint="eastAsia"/>
                <w:color w:val="FF0000"/>
              </w:rPr>
            </w:pPr>
          </w:p>
        </w:tc>
        <w:tc>
          <w:tcPr>
            <w:tcW w:w="635" w:type="dxa"/>
            <w:gridSpan w:val="2"/>
            <w:shd w:val="clear" w:color="auto" w:fill="auto"/>
            <w:tcMar>
              <w:left w:w="28" w:type="dxa"/>
              <w:right w:w="28" w:type="dxa"/>
            </w:tcMar>
            <w:vAlign w:val="center"/>
          </w:tcPr>
          <w:p>
            <w:pPr>
              <w:jc w:val="center"/>
              <w:rPr>
                <w:rFonts w:hint="eastAsia"/>
                <w:color w:val="FF0000"/>
              </w:rPr>
            </w:pPr>
          </w:p>
        </w:tc>
        <w:tc>
          <w:tcPr>
            <w:tcW w:w="509" w:type="dxa"/>
            <w:shd w:val="clear" w:color="auto" w:fill="auto"/>
            <w:tcMar>
              <w:left w:w="28" w:type="dxa"/>
              <w:right w:w="28" w:type="dxa"/>
            </w:tcMar>
            <w:vAlign w:val="center"/>
          </w:tcPr>
          <w:p>
            <w:pPr>
              <w:jc w:val="center"/>
              <w:rPr>
                <w:rFonts w:hint="eastAsia"/>
                <w:color w:val="FF0000"/>
              </w:rPr>
            </w:pPr>
          </w:p>
        </w:tc>
        <w:tc>
          <w:tcPr>
            <w:tcW w:w="510" w:type="dxa"/>
            <w:shd w:val="clear" w:color="auto" w:fill="auto"/>
            <w:tcMar>
              <w:left w:w="28" w:type="dxa"/>
              <w:right w:w="28" w:type="dxa"/>
            </w:tcMar>
            <w:vAlign w:val="center"/>
          </w:tcPr>
          <w:p>
            <w:pPr>
              <w:jc w:val="center"/>
              <w:rPr>
                <w:rFonts w:hint="eastAsia"/>
                <w:color w:val="FF0000"/>
              </w:rPr>
            </w:pPr>
          </w:p>
        </w:tc>
        <w:tc>
          <w:tcPr>
            <w:tcW w:w="510" w:type="dxa"/>
            <w:shd w:val="clear" w:color="auto" w:fill="auto"/>
            <w:tcMar>
              <w:left w:w="28" w:type="dxa"/>
              <w:right w:w="28" w:type="dxa"/>
            </w:tcMar>
            <w:vAlign w:val="center"/>
          </w:tcPr>
          <w:p>
            <w:pPr>
              <w:jc w:val="center"/>
              <w:rPr>
                <w:rFonts w:hint="eastAsia"/>
                <w:color w:val="FF0000"/>
              </w:rPr>
            </w:pPr>
          </w:p>
        </w:tc>
        <w:tc>
          <w:tcPr>
            <w:tcW w:w="421" w:type="dxa"/>
            <w:gridSpan w:val="2"/>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gridSpan w:val="2"/>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gridSpan w:val="2"/>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b/>
                <w:color w:val="FF0000"/>
              </w:rPr>
            </w:pPr>
          </w:p>
        </w:tc>
        <w:tc>
          <w:tcPr>
            <w:tcW w:w="525" w:type="dxa"/>
            <w:gridSpan w:val="2"/>
            <w:shd w:val="clear" w:color="auto" w:fill="auto"/>
            <w:tcMar>
              <w:left w:w="28" w:type="dxa"/>
              <w:right w:w="28" w:type="dxa"/>
            </w:tcMar>
            <w:vAlign w:val="center"/>
          </w:tcPr>
          <w:p>
            <w:pPr>
              <w:jc w:val="cente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jc w:val="center"/>
        </w:trPr>
        <w:tc>
          <w:tcPr>
            <w:tcW w:w="2034" w:type="dxa"/>
            <w:gridSpan w:val="2"/>
            <w:shd w:val="clear" w:color="auto" w:fill="auto"/>
            <w:tcMar>
              <w:left w:w="28" w:type="dxa"/>
              <w:right w:w="28" w:type="dxa"/>
            </w:tcMar>
            <w:vAlign w:val="center"/>
          </w:tcPr>
          <w:p>
            <w:pPr>
              <w:jc w:val="center"/>
              <w:rPr>
                <w:rFonts w:hint="eastAsia"/>
              </w:rPr>
            </w:pPr>
            <w:r>
              <w:rPr>
                <w:rFonts w:hint="eastAsia"/>
              </w:rPr>
              <w:t>简答题</w:t>
            </w:r>
          </w:p>
        </w:tc>
        <w:tc>
          <w:tcPr>
            <w:tcW w:w="503" w:type="dxa"/>
            <w:shd w:val="clear" w:color="auto" w:fill="auto"/>
            <w:tcMar>
              <w:left w:w="28" w:type="dxa"/>
              <w:right w:w="28" w:type="dxa"/>
            </w:tcMar>
            <w:vAlign w:val="center"/>
          </w:tcPr>
          <w:p>
            <w:pPr>
              <w:jc w:val="center"/>
              <w:rPr>
                <w:rFonts w:hint="eastAsia"/>
                <w:color w:val="FF0000"/>
              </w:rPr>
            </w:pPr>
          </w:p>
        </w:tc>
        <w:tc>
          <w:tcPr>
            <w:tcW w:w="503" w:type="dxa"/>
            <w:shd w:val="clear" w:color="auto" w:fill="auto"/>
            <w:vAlign w:val="center"/>
          </w:tcPr>
          <w:p>
            <w:pPr>
              <w:jc w:val="center"/>
              <w:rPr>
                <w:rFonts w:hint="eastAsia"/>
                <w:color w:val="FF0000"/>
              </w:rPr>
            </w:pPr>
          </w:p>
        </w:tc>
        <w:tc>
          <w:tcPr>
            <w:tcW w:w="504" w:type="dxa"/>
            <w:shd w:val="clear" w:color="auto" w:fill="auto"/>
            <w:vAlign w:val="center"/>
          </w:tcPr>
          <w:p>
            <w:pPr>
              <w:jc w:val="center"/>
              <w:rPr>
                <w:rFonts w:hint="eastAsia"/>
                <w:color w:val="FF0000"/>
              </w:rPr>
            </w:pPr>
          </w:p>
        </w:tc>
        <w:tc>
          <w:tcPr>
            <w:tcW w:w="635" w:type="dxa"/>
            <w:gridSpan w:val="2"/>
            <w:shd w:val="clear" w:color="auto" w:fill="auto"/>
            <w:tcMar>
              <w:left w:w="28" w:type="dxa"/>
              <w:right w:w="28" w:type="dxa"/>
            </w:tcMar>
            <w:vAlign w:val="center"/>
          </w:tcPr>
          <w:p>
            <w:pPr>
              <w:jc w:val="center"/>
              <w:rPr>
                <w:rFonts w:hint="eastAsia"/>
                <w:color w:val="FF0000"/>
              </w:rPr>
            </w:pPr>
          </w:p>
        </w:tc>
        <w:tc>
          <w:tcPr>
            <w:tcW w:w="509" w:type="dxa"/>
            <w:shd w:val="clear" w:color="auto" w:fill="auto"/>
            <w:tcMar>
              <w:left w:w="28" w:type="dxa"/>
              <w:right w:w="28" w:type="dxa"/>
            </w:tcMar>
            <w:vAlign w:val="center"/>
          </w:tcPr>
          <w:p>
            <w:pPr>
              <w:jc w:val="center"/>
              <w:rPr>
                <w:rFonts w:hint="eastAsia"/>
                <w:color w:val="FF0000"/>
              </w:rPr>
            </w:pPr>
          </w:p>
        </w:tc>
        <w:tc>
          <w:tcPr>
            <w:tcW w:w="510" w:type="dxa"/>
            <w:shd w:val="clear" w:color="auto" w:fill="auto"/>
            <w:tcMar>
              <w:left w:w="28" w:type="dxa"/>
              <w:right w:w="28" w:type="dxa"/>
            </w:tcMar>
            <w:vAlign w:val="center"/>
          </w:tcPr>
          <w:p>
            <w:pPr>
              <w:jc w:val="center"/>
              <w:rPr>
                <w:rFonts w:hint="eastAsia"/>
                <w:color w:val="FF0000"/>
              </w:rPr>
            </w:pPr>
          </w:p>
        </w:tc>
        <w:tc>
          <w:tcPr>
            <w:tcW w:w="510" w:type="dxa"/>
            <w:shd w:val="clear" w:color="auto" w:fill="auto"/>
            <w:tcMar>
              <w:left w:w="28" w:type="dxa"/>
              <w:right w:w="28" w:type="dxa"/>
            </w:tcMar>
            <w:vAlign w:val="center"/>
          </w:tcPr>
          <w:p>
            <w:pPr>
              <w:jc w:val="center"/>
              <w:rPr>
                <w:rFonts w:hint="eastAsia"/>
                <w:color w:val="FF0000"/>
              </w:rPr>
            </w:pPr>
          </w:p>
        </w:tc>
        <w:tc>
          <w:tcPr>
            <w:tcW w:w="421" w:type="dxa"/>
            <w:gridSpan w:val="2"/>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gridSpan w:val="2"/>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gridSpan w:val="2"/>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b/>
                <w:color w:val="FF0000"/>
              </w:rPr>
            </w:pPr>
          </w:p>
        </w:tc>
        <w:tc>
          <w:tcPr>
            <w:tcW w:w="525" w:type="dxa"/>
            <w:gridSpan w:val="2"/>
            <w:shd w:val="clear" w:color="auto" w:fill="auto"/>
            <w:tcMar>
              <w:left w:w="28" w:type="dxa"/>
              <w:right w:w="28" w:type="dxa"/>
            </w:tcMar>
            <w:vAlign w:val="center"/>
          </w:tcPr>
          <w:p>
            <w:pPr>
              <w:jc w:val="cente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3" w:hRule="atLeast"/>
          <w:jc w:val="center"/>
        </w:trPr>
        <w:tc>
          <w:tcPr>
            <w:tcW w:w="2034" w:type="dxa"/>
            <w:gridSpan w:val="2"/>
            <w:shd w:val="clear" w:color="auto" w:fill="auto"/>
            <w:tcMar>
              <w:left w:w="28" w:type="dxa"/>
              <w:right w:w="28" w:type="dxa"/>
            </w:tcMar>
            <w:vAlign w:val="center"/>
          </w:tcPr>
          <w:p>
            <w:pPr>
              <w:jc w:val="center"/>
              <w:rPr>
                <w:rFonts w:hint="eastAsia"/>
              </w:rPr>
            </w:pPr>
            <w:r>
              <w:rPr>
                <w:rFonts w:hint="eastAsia"/>
              </w:rPr>
              <w:t>论述题</w:t>
            </w:r>
          </w:p>
        </w:tc>
        <w:tc>
          <w:tcPr>
            <w:tcW w:w="503" w:type="dxa"/>
            <w:shd w:val="clear" w:color="auto" w:fill="auto"/>
            <w:tcMar>
              <w:left w:w="28" w:type="dxa"/>
              <w:right w:w="28" w:type="dxa"/>
            </w:tcMar>
            <w:vAlign w:val="center"/>
          </w:tcPr>
          <w:p>
            <w:pPr>
              <w:jc w:val="center"/>
              <w:rPr>
                <w:rFonts w:hint="eastAsia"/>
                <w:color w:val="FF0000"/>
              </w:rPr>
            </w:pPr>
          </w:p>
        </w:tc>
        <w:tc>
          <w:tcPr>
            <w:tcW w:w="503" w:type="dxa"/>
            <w:shd w:val="clear" w:color="auto" w:fill="auto"/>
            <w:vAlign w:val="center"/>
          </w:tcPr>
          <w:p>
            <w:pPr>
              <w:jc w:val="center"/>
              <w:rPr>
                <w:rFonts w:hint="eastAsia"/>
                <w:color w:val="FF0000"/>
              </w:rPr>
            </w:pPr>
          </w:p>
        </w:tc>
        <w:tc>
          <w:tcPr>
            <w:tcW w:w="504" w:type="dxa"/>
            <w:shd w:val="clear" w:color="auto" w:fill="auto"/>
            <w:vAlign w:val="center"/>
          </w:tcPr>
          <w:p>
            <w:pPr>
              <w:jc w:val="center"/>
              <w:rPr>
                <w:rFonts w:hint="eastAsia"/>
                <w:color w:val="FF0000"/>
              </w:rPr>
            </w:pPr>
          </w:p>
        </w:tc>
        <w:tc>
          <w:tcPr>
            <w:tcW w:w="635" w:type="dxa"/>
            <w:gridSpan w:val="2"/>
            <w:shd w:val="clear" w:color="auto" w:fill="auto"/>
            <w:tcMar>
              <w:left w:w="28" w:type="dxa"/>
              <w:right w:w="28" w:type="dxa"/>
            </w:tcMar>
            <w:vAlign w:val="center"/>
          </w:tcPr>
          <w:p>
            <w:pPr>
              <w:jc w:val="center"/>
              <w:rPr>
                <w:rFonts w:hint="eastAsia"/>
                <w:color w:val="FF0000"/>
              </w:rPr>
            </w:pPr>
          </w:p>
        </w:tc>
        <w:tc>
          <w:tcPr>
            <w:tcW w:w="509" w:type="dxa"/>
            <w:shd w:val="clear" w:color="auto" w:fill="auto"/>
            <w:tcMar>
              <w:left w:w="28" w:type="dxa"/>
              <w:right w:w="28" w:type="dxa"/>
            </w:tcMar>
            <w:vAlign w:val="center"/>
          </w:tcPr>
          <w:p>
            <w:pPr>
              <w:jc w:val="center"/>
              <w:rPr>
                <w:rFonts w:hint="eastAsia"/>
                <w:color w:val="FF0000"/>
              </w:rPr>
            </w:pPr>
          </w:p>
        </w:tc>
        <w:tc>
          <w:tcPr>
            <w:tcW w:w="510" w:type="dxa"/>
            <w:shd w:val="clear" w:color="auto" w:fill="auto"/>
            <w:tcMar>
              <w:left w:w="28" w:type="dxa"/>
              <w:right w:w="28" w:type="dxa"/>
            </w:tcMar>
            <w:vAlign w:val="center"/>
          </w:tcPr>
          <w:p>
            <w:pPr>
              <w:jc w:val="center"/>
              <w:rPr>
                <w:rFonts w:hint="eastAsia"/>
                <w:color w:val="FF0000"/>
              </w:rPr>
            </w:pPr>
          </w:p>
        </w:tc>
        <w:tc>
          <w:tcPr>
            <w:tcW w:w="510" w:type="dxa"/>
            <w:shd w:val="clear" w:color="auto" w:fill="auto"/>
            <w:tcMar>
              <w:left w:w="28" w:type="dxa"/>
              <w:right w:w="28" w:type="dxa"/>
            </w:tcMar>
            <w:vAlign w:val="center"/>
          </w:tcPr>
          <w:p>
            <w:pPr>
              <w:jc w:val="center"/>
              <w:rPr>
                <w:rFonts w:hint="eastAsia"/>
                <w:color w:val="FF0000"/>
              </w:rPr>
            </w:pPr>
          </w:p>
        </w:tc>
        <w:tc>
          <w:tcPr>
            <w:tcW w:w="421" w:type="dxa"/>
            <w:gridSpan w:val="2"/>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top"/>
          </w:tcPr>
          <w:p>
            <w:pPr>
              <w:jc w:val="center"/>
              <w:rPr>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top"/>
          </w:tcPr>
          <w:p>
            <w:pPr>
              <w:jc w:val="center"/>
              <w:rPr>
                <w:color w:val="FF0000"/>
              </w:rPr>
            </w:pPr>
          </w:p>
        </w:tc>
        <w:tc>
          <w:tcPr>
            <w:tcW w:w="421" w:type="dxa"/>
            <w:gridSpan w:val="2"/>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gridSpan w:val="2"/>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b/>
                <w:color w:val="FF0000"/>
              </w:rPr>
            </w:pPr>
          </w:p>
        </w:tc>
        <w:tc>
          <w:tcPr>
            <w:tcW w:w="525" w:type="dxa"/>
            <w:gridSpan w:val="2"/>
            <w:shd w:val="clear" w:color="auto" w:fill="auto"/>
            <w:tcMar>
              <w:left w:w="28" w:type="dxa"/>
              <w:right w:w="28" w:type="dxa"/>
            </w:tcMar>
            <w:vAlign w:val="center"/>
          </w:tcPr>
          <w:p>
            <w:pPr>
              <w:jc w:val="cente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jc w:val="center"/>
        </w:trPr>
        <w:tc>
          <w:tcPr>
            <w:tcW w:w="2034" w:type="dxa"/>
            <w:gridSpan w:val="2"/>
            <w:shd w:val="clear" w:color="auto" w:fill="auto"/>
            <w:tcMar>
              <w:left w:w="28" w:type="dxa"/>
              <w:right w:w="28" w:type="dxa"/>
            </w:tcMar>
            <w:vAlign w:val="center"/>
          </w:tcPr>
          <w:p>
            <w:pPr>
              <w:jc w:val="center"/>
              <w:rPr>
                <w:rFonts w:hint="eastAsia"/>
              </w:rPr>
            </w:pPr>
            <w:r>
              <w:rPr>
                <w:rFonts w:hint="eastAsia"/>
              </w:rPr>
              <w:t>案例分析题</w:t>
            </w:r>
          </w:p>
        </w:tc>
        <w:tc>
          <w:tcPr>
            <w:tcW w:w="503" w:type="dxa"/>
            <w:shd w:val="clear" w:color="auto" w:fill="auto"/>
            <w:tcMar>
              <w:left w:w="28" w:type="dxa"/>
              <w:right w:w="28" w:type="dxa"/>
            </w:tcMar>
            <w:vAlign w:val="center"/>
          </w:tcPr>
          <w:p>
            <w:pPr>
              <w:jc w:val="center"/>
              <w:rPr>
                <w:rFonts w:hint="eastAsia"/>
                <w:color w:val="FF0000"/>
              </w:rPr>
            </w:pPr>
          </w:p>
        </w:tc>
        <w:tc>
          <w:tcPr>
            <w:tcW w:w="503" w:type="dxa"/>
            <w:shd w:val="clear" w:color="auto" w:fill="auto"/>
            <w:vAlign w:val="center"/>
          </w:tcPr>
          <w:p>
            <w:pPr>
              <w:jc w:val="center"/>
              <w:rPr>
                <w:rFonts w:hint="eastAsia"/>
                <w:color w:val="FF0000"/>
              </w:rPr>
            </w:pPr>
          </w:p>
        </w:tc>
        <w:tc>
          <w:tcPr>
            <w:tcW w:w="504" w:type="dxa"/>
            <w:shd w:val="clear" w:color="auto" w:fill="auto"/>
            <w:vAlign w:val="center"/>
          </w:tcPr>
          <w:p>
            <w:pPr>
              <w:jc w:val="center"/>
              <w:rPr>
                <w:rFonts w:hint="eastAsia"/>
                <w:color w:val="FF0000"/>
              </w:rPr>
            </w:pPr>
          </w:p>
        </w:tc>
        <w:tc>
          <w:tcPr>
            <w:tcW w:w="635" w:type="dxa"/>
            <w:gridSpan w:val="2"/>
            <w:shd w:val="clear" w:color="auto" w:fill="auto"/>
            <w:tcMar>
              <w:left w:w="28" w:type="dxa"/>
              <w:right w:w="28" w:type="dxa"/>
            </w:tcMar>
            <w:vAlign w:val="center"/>
          </w:tcPr>
          <w:p>
            <w:pPr>
              <w:jc w:val="center"/>
              <w:rPr>
                <w:rFonts w:hint="eastAsia"/>
                <w:color w:val="FF0000"/>
              </w:rPr>
            </w:pPr>
          </w:p>
        </w:tc>
        <w:tc>
          <w:tcPr>
            <w:tcW w:w="509" w:type="dxa"/>
            <w:shd w:val="clear" w:color="auto" w:fill="auto"/>
            <w:tcMar>
              <w:left w:w="28" w:type="dxa"/>
              <w:right w:w="28" w:type="dxa"/>
            </w:tcMar>
            <w:vAlign w:val="center"/>
          </w:tcPr>
          <w:p>
            <w:pPr>
              <w:jc w:val="center"/>
              <w:rPr>
                <w:rFonts w:hint="eastAsia"/>
                <w:color w:val="FF0000"/>
              </w:rPr>
            </w:pPr>
          </w:p>
        </w:tc>
        <w:tc>
          <w:tcPr>
            <w:tcW w:w="510" w:type="dxa"/>
            <w:shd w:val="clear" w:color="auto" w:fill="auto"/>
            <w:tcMar>
              <w:left w:w="28" w:type="dxa"/>
              <w:right w:w="28" w:type="dxa"/>
            </w:tcMar>
            <w:vAlign w:val="center"/>
          </w:tcPr>
          <w:p>
            <w:pPr>
              <w:jc w:val="center"/>
              <w:rPr>
                <w:rFonts w:hint="eastAsia"/>
                <w:color w:val="FF0000"/>
              </w:rPr>
            </w:pPr>
          </w:p>
        </w:tc>
        <w:tc>
          <w:tcPr>
            <w:tcW w:w="510" w:type="dxa"/>
            <w:shd w:val="clear" w:color="auto" w:fill="auto"/>
            <w:tcMar>
              <w:left w:w="28" w:type="dxa"/>
              <w:right w:w="28" w:type="dxa"/>
            </w:tcMar>
            <w:vAlign w:val="center"/>
          </w:tcPr>
          <w:p>
            <w:pPr>
              <w:jc w:val="center"/>
              <w:rPr>
                <w:rFonts w:hint="eastAsia"/>
                <w:color w:val="FF0000"/>
              </w:rPr>
            </w:pPr>
          </w:p>
        </w:tc>
        <w:tc>
          <w:tcPr>
            <w:tcW w:w="421" w:type="dxa"/>
            <w:gridSpan w:val="2"/>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gridSpan w:val="2"/>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gridSpan w:val="2"/>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525" w:type="dxa"/>
            <w:gridSpan w:val="2"/>
            <w:shd w:val="clear" w:color="auto" w:fill="auto"/>
            <w:tcMar>
              <w:left w:w="28" w:type="dxa"/>
              <w:right w:w="28" w:type="dxa"/>
            </w:tcMar>
            <w:vAlign w:val="center"/>
          </w:tcPr>
          <w:p>
            <w:pPr>
              <w:jc w:val="cente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3" w:hRule="atLeast"/>
          <w:jc w:val="center"/>
        </w:trPr>
        <w:tc>
          <w:tcPr>
            <w:tcW w:w="2034" w:type="dxa"/>
            <w:gridSpan w:val="2"/>
            <w:shd w:val="clear" w:color="auto" w:fill="auto"/>
            <w:tcMar>
              <w:left w:w="28" w:type="dxa"/>
              <w:right w:w="28" w:type="dxa"/>
            </w:tcMar>
            <w:vAlign w:val="center"/>
          </w:tcPr>
          <w:p>
            <w:pPr>
              <w:jc w:val="center"/>
              <w:rPr>
                <w:rFonts w:hint="eastAsia"/>
              </w:rPr>
            </w:pPr>
            <w:r>
              <w:rPr>
                <w:rFonts w:hint="eastAsia"/>
              </w:rPr>
              <w:t>计算题</w:t>
            </w:r>
          </w:p>
        </w:tc>
        <w:tc>
          <w:tcPr>
            <w:tcW w:w="503" w:type="dxa"/>
            <w:shd w:val="clear" w:color="auto" w:fill="auto"/>
            <w:tcMar>
              <w:left w:w="28" w:type="dxa"/>
              <w:right w:w="28" w:type="dxa"/>
            </w:tcMar>
            <w:vAlign w:val="center"/>
          </w:tcPr>
          <w:p>
            <w:pPr>
              <w:jc w:val="center"/>
              <w:rPr>
                <w:rFonts w:hint="eastAsia"/>
                <w:color w:val="FF0000"/>
              </w:rPr>
            </w:pPr>
          </w:p>
        </w:tc>
        <w:tc>
          <w:tcPr>
            <w:tcW w:w="503" w:type="dxa"/>
            <w:shd w:val="clear" w:color="auto" w:fill="auto"/>
            <w:vAlign w:val="center"/>
          </w:tcPr>
          <w:p>
            <w:pPr>
              <w:jc w:val="center"/>
              <w:rPr>
                <w:rFonts w:hint="eastAsia"/>
                <w:color w:val="FF0000"/>
              </w:rPr>
            </w:pPr>
          </w:p>
        </w:tc>
        <w:tc>
          <w:tcPr>
            <w:tcW w:w="504" w:type="dxa"/>
            <w:shd w:val="clear" w:color="auto" w:fill="auto"/>
            <w:vAlign w:val="center"/>
          </w:tcPr>
          <w:p>
            <w:pPr>
              <w:jc w:val="center"/>
              <w:rPr>
                <w:rFonts w:hint="eastAsia"/>
                <w:color w:val="FF0000"/>
              </w:rPr>
            </w:pPr>
          </w:p>
        </w:tc>
        <w:tc>
          <w:tcPr>
            <w:tcW w:w="635" w:type="dxa"/>
            <w:gridSpan w:val="2"/>
            <w:shd w:val="clear" w:color="auto" w:fill="auto"/>
            <w:tcMar>
              <w:left w:w="28" w:type="dxa"/>
              <w:right w:w="28" w:type="dxa"/>
            </w:tcMar>
            <w:vAlign w:val="center"/>
          </w:tcPr>
          <w:p>
            <w:pPr>
              <w:jc w:val="center"/>
              <w:rPr>
                <w:rFonts w:hint="eastAsia"/>
                <w:color w:val="FF0000"/>
              </w:rPr>
            </w:pPr>
          </w:p>
        </w:tc>
        <w:tc>
          <w:tcPr>
            <w:tcW w:w="509" w:type="dxa"/>
            <w:shd w:val="clear" w:color="auto" w:fill="auto"/>
            <w:tcMar>
              <w:left w:w="28" w:type="dxa"/>
              <w:right w:w="28" w:type="dxa"/>
            </w:tcMar>
            <w:vAlign w:val="center"/>
          </w:tcPr>
          <w:p>
            <w:pPr>
              <w:jc w:val="center"/>
              <w:rPr>
                <w:rFonts w:hint="eastAsia"/>
                <w:color w:val="FF0000"/>
              </w:rPr>
            </w:pPr>
          </w:p>
        </w:tc>
        <w:tc>
          <w:tcPr>
            <w:tcW w:w="510" w:type="dxa"/>
            <w:shd w:val="clear" w:color="auto" w:fill="auto"/>
            <w:tcMar>
              <w:left w:w="28" w:type="dxa"/>
              <w:right w:w="28" w:type="dxa"/>
            </w:tcMar>
            <w:vAlign w:val="center"/>
          </w:tcPr>
          <w:p>
            <w:pPr>
              <w:jc w:val="center"/>
              <w:rPr>
                <w:rFonts w:hint="eastAsia"/>
                <w:color w:val="FF0000"/>
              </w:rPr>
            </w:pPr>
          </w:p>
        </w:tc>
        <w:tc>
          <w:tcPr>
            <w:tcW w:w="510" w:type="dxa"/>
            <w:shd w:val="clear" w:color="auto" w:fill="auto"/>
            <w:tcMar>
              <w:left w:w="28" w:type="dxa"/>
              <w:right w:w="28" w:type="dxa"/>
            </w:tcMar>
            <w:vAlign w:val="center"/>
          </w:tcPr>
          <w:p>
            <w:pPr>
              <w:jc w:val="center"/>
              <w:rPr>
                <w:rFonts w:hint="eastAsia"/>
                <w:color w:val="FF0000"/>
              </w:rPr>
            </w:pPr>
          </w:p>
        </w:tc>
        <w:tc>
          <w:tcPr>
            <w:tcW w:w="421" w:type="dxa"/>
            <w:gridSpan w:val="2"/>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gridSpan w:val="2"/>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gridSpan w:val="2"/>
            <w:shd w:val="clear" w:color="auto" w:fill="auto"/>
            <w:tcMar>
              <w:left w:w="28" w:type="dxa"/>
              <w:right w:w="28" w:type="dxa"/>
            </w:tcMar>
            <w:vAlign w:val="center"/>
          </w:tcPr>
          <w:p>
            <w:pPr>
              <w:jc w:val="center"/>
              <w:rPr>
                <w:rFonts w:hint="eastAsia"/>
                <w:color w:val="FF0000"/>
              </w:rPr>
            </w:pPr>
          </w:p>
        </w:tc>
        <w:tc>
          <w:tcPr>
            <w:tcW w:w="421" w:type="dxa"/>
            <w:shd w:val="clear" w:color="auto" w:fill="auto"/>
            <w:tcMar>
              <w:left w:w="28" w:type="dxa"/>
              <w:right w:w="28" w:type="dxa"/>
            </w:tcMar>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b/>
                <w:color w:val="FF0000"/>
              </w:rPr>
            </w:pPr>
          </w:p>
        </w:tc>
        <w:tc>
          <w:tcPr>
            <w:tcW w:w="525" w:type="dxa"/>
            <w:gridSpan w:val="2"/>
            <w:shd w:val="clear" w:color="auto" w:fill="auto"/>
            <w:tcMar>
              <w:left w:w="28" w:type="dxa"/>
              <w:right w:w="28" w:type="dxa"/>
            </w:tcMar>
            <w:vAlign w:val="center"/>
          </w:tcPr>
          <w:p>
            <w:pPr>
              <w:jc w:val="cente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jc w:val="center"/>
        </w:trPr>
        <w:tc>
          <w:tcPr>
            <w:tcW w:w="2034" w:type="dxa"/>
            <w:gridSpan w:val="2"/>
            <w:shd w:val="clear" w:color="auto" w:fill="auto"/>
            <w:tcMar>
              <w:left w:w="28" w:type="dxa"/>
              <w:right w:w="28" w:type="dxa"/>
            </w:tcMar>
            <w:vAlign w:val="center"/>
          </w:tcPr>
          <w:p>
            <w:pPr>
              <w:jc w:val="center"/>
              <w:rPr>
                <w:rFonts w:hint="eastAsia"/>
              </w:rPr>
            </w:pPr>
            <w:r>
              <w:rPr>
                <w:rFonts w:hint="eastAsia"/>
              </w:rPr>
              <w:t>画图题</w:t>
            </w:r>
          </w:p>
        </w:tc>
        <w:tc>
          <w:tcPr>
            <w:tcW w:w="503" w:type="dxa"/>
            <w:shd w:val="clear" w:color="auto" w:fill="auto"/>
            <w:tcMar>
              <w:left w:w="28" w:type="dxa"/>
              <w:right w:w="28" w:type="dxa"/>
            </w:tcMar>
            <w:vAlign w:val="center"/>
          </w:tcPr>
          <w:p>
            <w:pPr>
              <w:jc w:val="center"/>
              <w:rPr>
                <w:rFonts w:hint="eastAsia"/>
              </w:rPr>
            </w:pPr>
          </w:p>
        </w:tc>
        <w:tc>
          <w:tcPr>
            <w:tcW w:w="503" w:type="dxa"/>
            <w:shd w:val="clear" w:color="auto" w:fill="auto"/>
            <w:vAlign w:val="center"/>
          </w:tcPr>
          <w:p>
            <w:pPr>
              <w:jc w:val="center"/>
              <w:rPr>
                <w:rFonts w:hint="eastAsia"/>
              </w:rPr>
            </w:pPr>
          </w:p>
        </w:tc>
        <w:tc>
          <w:tcPr>
            <w:tcW w:w="504" w:type="dxa"/>
            <w:shd w:val="clear" w:color="auto" w:fill="auto"/>
            <w:vAlign w:val="center"/>
          </w:tcPr>
          <w:p>
            <w:pPr>
              <w:jc w:val="center"/>
              <w:rPr>
                <w:rFonts w:hint="eastAsia"/>
              </w:rPr>
            </w:pPr>
          </w:p>
        </w:tc>
        <w:tc>
          <w:tcPr>
            <w:tcW w:w="635" w:type="dxa"/>
            <w:gridSpan w:val="2"/>
            <w:shd w:val="clear" w:color="auto" w:fill="auto"/>
            <w:tcMar>
              <w:left w:w="28" w:type="dxa"/>
              <w:right w:w="28" w:type="dxa"/>
            </w:tcMar>
            <w:vAlign w:val="center"/>
          </w:tcPr>
          <w:p>
            <w:pPr>
              <w:jc w:val="center"/>
              <w:rPr>
                <w:rFonts w:hint="eastAsia"/>
              </w:rPr>
            </w:pPr>
          </w:p>
        </w:tc>
        <w:tc>
          <w:tcPr>
            <w:tcW w:w="509" w:type="dxa"/>
            <w:shd w:val="clear" w:color="auto" w:fill="auto"/>
            <w:tcMar>
              <w:left w:w="28" w:type="dxa"/>
              <w:right w:w="28" w:type="dxa"/>
            </w:tcMar>
            <w:vAlign w:val="center"/>
          </w:tcPr>
          <w:p>
            <w:pPr>
              <w:jc w:val="center"/>
              <w:rPr>
                <w:rFonts w:hint="eastAsia"/>
              </w:rPr>
            </w:pPr>
          </w:p>
        </w:tc>
        <w:tc>
          <w:tcPr>
            <w:tcW w:w="510" w:type="dxa"/>
            <w:shd w:val="clear" w:color="auto" w:fill="auto"/>
            <w:tcMar>
              <w:left w:w="28" w:type="dxa"/>
              <w:right w:w="28" w:type="dxa"/>
            </w:tcMar>
            <w:vAlign w:val="center"/>
          </w:tcPr>
          <w:p>
            <w:pPr>
              <w:jc w:val="center"/>
              <w:rPr>
                <w:rFonts w:hint="eastAsia"/>
              </w:rPr>
            </w:pPr>
          </w:p>
        </w:tc>
        <w:tc>
          <w:tcPr>
            <w:tcW w:w="510" w:type="dxa"/>
            <w:shd w:val="clear" w:color="auto" w:fill="auto"/>
            <w:tcMar>
              <w:left w:w="28" w:type="dxa"/>
              <w:right w:w="28" w:type="dxa"/>
            </w:tcMar>
            <w:vAlign w:val="center"/>
          </w:tcPr>
          <w:p>
            <w:pPr>
              <w:jc w:val="center"/>
              <w:rPr>
                <w:rFonts w:hint="eastAsia"/>
              </w:rPr>
            </w:pPr>
          </w:p>
        </w:tc>
        <w:tc>
          <w:tcPr>
            <w:tcW w:w="421" w:type="dxa"/>
            <w:gridSpan w:val="2"/>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gridSpan w:val="2"/>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gridSpan w:val="2"/>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vAlign w:val="center"/>
          </w:tcPr>
          <w:p>
            <w:pPr>
              <w:jc w:val="center"/>
              <w:rPr>
                <w:rFonts w:hint="eastAsia"/>
              </w:rPr>
            </w:pPr>
          </w:p>
        </w:tc>
        <w:tc>
          <w:tcPr>
            <w:tcW w:w="421" w:type="dxa"/>
            <w:shd w:val="clear" w:color="auto" w:fill="auto"/>
            <w:vAlign w:val="center"/>
          </w:tcPr>
          <w:p>
            <w:pPr>
              <w:jc w:val="center"/>
              <w:rPr>
                <w:rFonts w:hint="eastAsia"/>
              </w:rPr>
            </w:pPr>
          </w:p>
        </w:tc>
        <w:tc>
          <w:tcPr>
            <w:tcW w:w="421" w:type="dxa"/>
            <w:shd w:val="clear" w:color="auto" w:fill="auto"/>
            <w:vAlign w:val="center"/>
          </w:tcPr>
          <w:p>
            <w:pPr>
              <w:jc w:val="center"/>
              <w:rPr>
                <w:rFonts w:hint="eastAsia"/>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b/>
                <w:color w:val="FF0000"/>
              </w:rPr>
            </w:pPr>
          </w:p>
        </w:tc>
        <w:tc>
          <w:tcPr>
            <w:tcW w:w="525" w:type="dxa"/>
            <w:gridSpan w:val="2"/>
            <w:shd w:val="clear" w:color="auto" w:fill="auto"/>
            <w:tcMar>
              <w:left w:w="28" w:type="dxa"/>
              <w:right w:w="28" w:type="dxa"/>
            </w:tcMar>
            <w:vAlign w:val="center"/>
          </w:tcPr>
          <w:p>
            <w:pPr>
              <w:jc w:val="cente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3" w:hRule="atLeast"/>
          <w:jc w:val="center"/>
        </w:trPr>
        <w:tc>
          <w:tcPr>
            <w:tcW w:w="2034" w:type="dxa"/>
            <w:gridSpan w:val="2"/>
            <w:shd w:val="clear" w:color="auto" w:fill="auto"/>
            <w:tcMar>
              <w:left w:w="28" w:type="dxa"/>
              <w:right w:w="28" w:type="dxa"/>
            </w:tcMar>
            <w:vAlign w:val="center"/>
          </w:tcPr>
          <w:p>
            <w:pPr>
              <w:jc w:val="center"/>
              <w:rPr>
                <w:rFonts w:hint="eastAsia"/>
              </w:rPr>
            </w:pPr>
            <w:r>
              <w:rPr>
                <w:rFonts w:hint="eastAsia"/>
              </w:rPr>
              <w:t>程序设计题</w:t>
            </w:r>
          </w:p>
        </w:tc>
        <w:tc>
          <w:tcPr>
            <w:tcW w:w="503" w:type="dxa"/>
            <w:shd w:val="clear" w:color="auto" w:fill="auto"/>
            <w:tcMar>
              <w:left w:w="28" w:type="dxa"/>
              <w:right w:w="28" w:type="dxa"/>
            </w:tcMar>
            <w:vAlign w:val="center"/>
          </w:tcPr>
          <w:p>
            <w:pPr>
              <w:jc w:val="center"/>
              <w:rPr>
                <w:rFonts w:hint="eastAsia"/>
              </w:rPr>
            </w:pPr>
          </w:p>
        </w:tc>
        <w:tc>
          <w:tcPr>
            <w:tcW w:w="503" w:type="dxa"/>
            <w:shd w:val="clear" w:color="auto" w:fill="auto"/>
            <w:vAlign w:val="center"/>
          </w:tcPr>
          <w:p>
            <w:pPr>
              <w:jc w:val="center"/>
              <w:rPr>
                <w:rFonts w:hint="eastAsia"/>
              </w:rPr>
            </w:pPr>
          </w:p>
        </w:tc>
        <w:tc>
          <w:tcPr>
            <w:tcW w:w="504" w:type="dxa"/>
            <w:shd w:val="clear" w:color="auto" w:fill="auto"/>
            <w:vAlign w:val="center"/>
          </w:tcPr>
          <w:p>
            <w:pPr>
              <w:jc w:val="center"/>
              <w:rPr>
                <w:rFonts w:hint="eastAsia"/>
              </w:rPr>
            </w:pPr>
          </w:p>
        </w:tc>
        <w:tc>
          <w:tcPr>
            <w:tcW w:w="635" w:type="dxa"/>
            <w:gridSpan w:val="2"/>
            <w:shd w:val="clear" w:color="auto" w:fill="auto"/>
            <w:tcMar>
              <w:left w:w="28" w:type="dxa"/>
              <w:right w:w="28" w:type="dxa"/>
            </w:tcMar>
            <w:vAlign w:val="center"/>
          </w:tcPr>
          <w:p>
            <w:pPr>
              <w:jc w:val="center"/>
              <w:rPr>
                <w:rFonts w:hint="eastAsia"/>
              </w:rPr>
            </w:pPr>
          </w:p>
        </w:tc>
        <w:tc>
          <w:tcPr>
            <w:tcW w:w="509" w:type="dxa"/>
            <w:shd w:val="clear" w:color="auto" w:fill="auto"/>
            <w:tcMar>
              <w:left w:w="28" w:type="dxa"/>
              <w:right w:w="28" w:type="dxa"/>
            </w:tcMar>
            <w:vAlign w:val="center"/>
          </w:tcPr>
          <w:p>
            <w:pPr>
              <w:jc w:val="center"/>
              <w:rPr>
                <w:rFonts w:hint="eastAsia"/>
              </w:rPr>
            </w:pPr>
          </w:p>
        </w:tc>
        <w:tc>
          <w:tcPr>
            <w:tcW w:w="510" w:type="dxa"/>
            <w:shd w:val="clear" w:color="auto" w:fill="auto"/>
            <w:tcMar>
              <w:left w:w="28" w:type="dxa"/>
              <w:right w:w="28" w:type="dxa"/>
            </w:tcMar>
            <w:vAlign w:val="center"/>
          </w:tcPr>
          <w:p>
            <w:pPr>
              <w:jc w:val="center"/>
              <w:rPr>
                <w:rFonts w:hint="eastAsia"/>
              </w:rPr>
            </w:pPr>
          </w:p>
        </w:tc>
        <w:tc>
          <w:tcPr>
            <w:tcW w:w="510" w:type="dxa"/>
            <w:shd w:val="clear" w:color="auto" w:fill="auto"/>
            <w:tcMar>
              <w:left w:w="28" w:type="dxa"/>
              <w:right w:w="28" w:type="dxa"/>
            </w:tcMar>
            <w:vAlign w:val="center"/>
          </w:tcPr>
          <w:p>
            <w:pPr>
              <w:jc w:val="center"/>
              <w:rPr>
                <w:rFonts w:hint="eastAsia"/>
              </w:rPr>
            </w:pPr>
          </w:p>
        </w:tc>
        <w:tc>
          <w:tcPr>
            <w:tcW w:w="421" w:type="dxa"/>
            <w:gridSpan w:val="2"/>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gridSpan w:val="2"/>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gridSpan w:val="2"/>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vAlign w:val="center"/>
          </w:tcPr>
          <w:p>
            <w:pPr>
              <w:jc w:val="center"/>
              <w:rPr>
                <w:rFonts w:hint="eastAsia"/>
              </w:rPr>
            </w:pPr>
          </w:p>
        </w:tc>
        <w:tc>
          <w:tcPr>
            <w:tcW w:w="421" w:type="dxa"/>
            <w:shd w:val="clear" w:color="auto" w:fill="auto"/>
            <w:vAlign w:val="center"/>
          </w:tcPr>
          <w:p>
            <w:pPr>
              <w:jc w:val="center"/>
              <w:rPr>
                <w:rFonts w:hint="eastAsia"/>
              </w:rPr>
            </w:pPr>
          </w:p>
        </w:tc>
        <w:tc>
          <w:tcPr>
            <w:tcW w:w="421" w:type="dxa"/>
            <w:shd w:val="clear" w:color="auto" w:fill="auto"/>
            <w:vAlign w:val="center"/>
          </w:tcPr>
          <w:p>
            <w:pPr>
              <w:jc w:val="center"/>
              <w:rPr>
                <w:rFonts w:hint="eastAsia"/>
              </w:rPr>
            </w:pPr>
          </w:p>
        </w:tc>
        <w:tc>
          <w:tcPr>
            <w:tcW w:w="421" w:type="dxa"/>
            <w:shd w:val="clear" w:color="auto" w:fill="auto"/>
            <w:vAlign w:val="center"/>
          </w:tcPr>
          <w:p>
            <w:pPr>
              <w:jc w:val="center"/>
              <w:rPr>
                <w:rFonts w:hint="eastAsia"/>
                <w:color w:val="FF0000"/>
              </w:rPr>
            </w:pPr>
          </w:p>
        </w:tc>
        <w:tc>
          <w:tcPr>
            <w:tcW w:w="421" w:type="dxa"/>
            <w:shd w:val="clear" w:color="auto" w:fill="auto"/>
            <w:vAlign w:val="center"/>
          </w:tcPr>
          <w:p>
            <w:pPr>
              <w:jc w:val="center"/>
              <w:rPr>
                <w:rFonts w:hint="eastAsia"/>
                <w:b/>
                <w:color w:val="FF0000"/>
              </w:rPr>
            </w:pPr>
          </w:p>
        </w:tc>
        <w:tc>
          <w:tcPr>
            <w:tcW w:w="525" w:type="dxa"/>
            <w:gridSpan w:val="2"/>
            <w:shd w:val="clear" w:color="auto" w:fill="auto"/>
            <w:tcMar>
              <w:left w:w="28" w:type="dxa"/>
              <w:right w:w="28" w:type="dxa"/>
            </w:tcMar>
            <w:vAlign w:val="center"/>
          </w:tcPr>
          <w:p>
            <w:pPr>
              <w:jc w:val="cente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3" w:hRule="atLeast"/>
          <w:jc w:val="center"/>
        </w:trPr>
        <w:tc>
          <w:tcPr>
            <w:tcW w:w="2034" w:type="dxa"/>
            <w:gridSpan w:val="2"/>
            <w:shd w:val="clear" w:color="auto" w:fill="auto"/>
            <w:tcMar>
              <w:left w:w="28" w:type="dxa"/>
              <w:right w:w="28" w:type="dxa"/>
            </w:tcMar>
            <w:vAlign w:val="center"/>
          </w:tcPr>
          <w:p>
            <w:pPr>
              <w:jc w:val="center"/>
              <w:rPr>
                <w:rFonts w:hint="eastAsia"/>
              </w:rPr>
            </w:pPr>
          </w:p>
        </w:tc>
        <w:tc>
          <w:tcPr>
            <w:tcW w:w="503" w:type="dxa"/>
            <w:shd w:val="clear" w:color="auto" w:fill="auto"/>
            <w:tcMar>
              <w:left w:w="28" w:type="dxa"/>
              <w:right w:w="28" w:type="dxa"/>
            </w:tcMar>
            <w:vAlign w:val="center"/>
          </w:tcPr>
          <w:p>
            <w:pPr>
              <w:jc w:val="center"/>
              <w:rPr>
                <w:rFonts w:hint="eastAsia"/>
                <w:b/>
              </w:rPr>
            </w:pPr>
          </w:p>
        </w:tc>
        <w:tc>
          <w:tcPr>
            <w:tcW w:w="503" w:type="dxa"/>
            <w:shd w:val="clear" w:color="auto" w:fill="auto"/>
            <w:vAlign w:val="center"/>
          </w:tcPr>
          <w:p>
            <w:pPr>
              <w:jc w:val="center"/>
              <w:rPr>
                <w:rFonts w:hint="eastAsia"/>
                <w:b/>
              </w:rPr>
            </w:pPr>
          </w:p>
        </w:tc>
        <w:tc>
          <w:tcPr>
            <w:tcW w:w="504" w:type="dxa"/>
            <w:shd w:val="clear" w:color="auto" w:fill="auto"/>
            <w:vAlign w:val="center"/>
          </w:tcPr>
          <w:p>
            <w:pPr>
              <w:jc w:val="center"/>
              <w:rPr>
                <w:rFonts w:hint="eastAsia"/>
                <w:b/>
              </w:rPr>
            </w:pPr>
          </w:p>
        </w:tc>
        <w:tc>
          <w:tcPr>
            <w:tcW w:w="635" w:type="dxa"/>
            <w:gridSpan w:val="2"/>
            <w:shd w:val="clear" w:color="auto" w:fill="auto"/>
            <w:tcMar>
              <w:left w:w="28" w:type="dxa"/>
              <w:right w:w="28" w:type="dxa"/>
            </w:tcMar>
            <w:vAlign w:val="center"/>
          </w:tcPr>
          <w:p>
            <w:pPr>
              <w:jc w:val="center"/>
              <w:rPr>
                <w:rFonts w:hint="eastAsia"/>
                <w:b/>
              </w:rPr>
            </w:pPr>
          </w:p>
        </w:tc>
        <w:tc>
          <w:tcPr>
            <w:tcW w:w="509" w:type="dxa"/>
            <w:shd w:val="clear" w:color="auto" w:fill="auto"/>
            <w:tcMar>
              <w:left w:w="28" w:type="dxa"/>
              <w:right w:w="28" w:type="dxa"/>
            </w:tcMar>
            <w:vAlign w:val="center"/>
          </w:tcPr>
          <w:p>
            <w:pPr>
              <w:jc w:val="center"/>
              <w:rPr>
                <w:rFonts w:hint="eastAsia"/>
                <w:b/>
              </w:rPr>
            </w:pPr>
          </w:p>
        </w:tc>
        <w:tc>
          <w:tcPr>
            <w:tcW w:w="510" w:type="dxa"/>
            <w:shd w:val="clear" w:color="auto" w:fill="auto"/>
            <w:tcMar>
              <w:left w:w="28" w:type="dxa"/>
              <w:right w:w="28" w:type="dxa"/>
            </w:tcMar>
            <w:vAlign w:val="center"/>
          </w:tcPr>
          <w:p>
            <w:pPr>
              <w:jc w:val="center"/>
              <w:rPr>
                <w:rFonts w:hint="eastAsia"/>
                <w:b/>
              </w:rPr>
            </w:pPr>
          </w:p>
        </w:tc>
        <w:tc>
          <w:tcPr>
            <w:tcW w:w="510" w:type="dxa"/>
            <w:shd w:val="clear" w:color="auto" w:fill="auto"/>
            <w:tcMar>
              <w:left w:w="28" w:type="dxa"/>
              <w:right w:w="28" w:type="dxa"/>
            </w:tcMar>
            <w:vAlign w:val="center"/>
          </w:tcPr>
          <w:p>
            <w:pPr>
              <w:jc w:val="center"/>
              <w:rPr>
                <w:rFonts w:hint="eastAsia"/>
                <w:b/>
              </w:rPr>
            </w:pPr>
          </w:p>
        </w:tc>
        <w:tc>
          <w:tcPr>
            <w:tcW w:w="421" w:type="dxa"/>
            <w:gridSpan w:val="2"/>
            <w:shd w:val="clear" w:color="auto" w:fill="auto"/>
            <w:tcMar>
              <w:left w:w="28" w:type="dxa"/>
              <w:right w:w="28" w:type="dxa"/>
            </w:tcMar>
            <w:vAlign w:val="center"/>
          </w:tcPr>
          <w:p>
            <w:pPr>
              <w:jc w:val="center"/>
              <w:rPr>
                <w:rFonts w:hint="eastAsia"/>
                <w:b/>
              </w:rPr>
            </w:pPr>
          </w:p>
        </w:tc>
        <w:tc>
          <w:tcPr>
            <w:tcW w:w="421" w:type="dxa"/>
            <w:shd w:val="clear" w:color="auto" w:fill="auto"/>
            <w:tcMar>
              <w:left w:w="28" w:type="dxa"/>
              <w:right w:w="28" w:type="dxa"/>
            </w:tcMar>
            <w:vAlign w:val="center"/>
          </w:tcPr>
          <w:p>
            <w:pPr>
              <w:jc w:val="center"/>
              <w:rPr>
                <w:rFonts w:hint="eastAsia"/>
                <w:b/>
              </w:rPr>
            </w:pPr>
          </w:p>
        </w:tc>
        <w:tc>
          <w:tcPr>
            <w:tcW w:w="421" w:type="dxa"/>
            <w:shd w:val="clear" w:color="auto" w:fill="auto"/>
            <w:tcMar>
              <w:left w:w="28" w:type="dxa"/>
              <w:right w:w="28" w:type="dxa"/>
            </w:tcMar>
            <w:vAlign w:val="center"/>
          </w:tcPr>
          <w:p>
            <w:pPr>
              <w:jc w:val="center"/>
              <w:rPr>
                <w:rFonts w:hint="eastAsia"/>
                <w:b/>
              </w:rPr>
            </w:pPr>
          </w:p>
        </w:tc>
        <w:tc>
          <w:tcPr>
            <w:tcW w:w="421" w:type="dxa"/>
            <w:shd w:val="clear" w:color="auto" w:fill="auto"/>
            <w:tcMar>
              <w:left w:w="28" w:type="dxa"/>
              <w:right w:w="28" w:type="dxa"/>
            </w:tcMar>
            <w:vAlign w:val="center"/>
          </w:tcPr>
          <w:p>
            <w:pPr>
              <w:jc w:val="center"/>
              <w:rPr>
                <w:rFonts w:hint="eastAsia"/>
                <w:b/>
              </w:rPr>
            </w:pPr>
          </w:p>
        </w:tc>
        <w:tc>
          <w:tcPr>
            <w:tcW w:w="421" w:type="dxa"/>
            <w:shd w:val="clear" w:color="auto" w:fill="auto"/>
            <w:tcMar>
              <w:left w:w="28" w:type="dxa"/>
              <w:right w:w="28" w:type="dxa"/>
            </w:tcMar>
            <w:vAlign w:val="center"/>
          </w:tcPr>
          <w:p>
            <w:pPr>
              <w:jc w:val="center"/>
              <w:rPr>
                <w:rFonts w:hint="eastAsia"/>
                <w:b/>
              </w:rPr>
            </w:pPr>
          </w:p>
        </w:tc>
        <w:tc>
          <w:tcPr>
            <w:tcW w:w="421" w:type="dxa"/>
            <w:shd w:val="clear" w:color="auto" w:fill="auto"/>
            <w:tcMar>
              <w:left w:w="28" w:type="dxa"/>
              <w:right w:w="28" w:type="dxa"/>
            </w:tcMar>
            <w:vAlign w:val="center"/>
          </w:tcPr>
          <w:p>
            <w:pPr>
              <w:jc w:val="center"/>
              <w:rPr>
                <w:rFonts w:hint="eastAsia"/>
                <w:b/>
              </w:rPr>
            </w:pPr>
          </w:p>
        </w:tc>
        <w:tc>
          <w:tcPr>
            <w:tcW w:w="421" w:type="dxa"/>
            <w:gridSpan w:val="2"/>
            <w:shd w:val="clear" w:color="auto" w:fill="auto"/>
            <w:tcMar>
              <w:left w:w="28" w:type="dxa"/>
              <w:right w:w="28" w:type="dxa"/>
            </w:tcMar>
            <w:vAlign w:val="center"/>
          </w:tcPr>
          <w:p>
            <w:pPr>
              <w:jc w:val="center"/>
              <w:rPr>
                <w:rFonts w:hint="eastAsia"/>
                <w:b/>
              </w:rPr>
            </w:pPr>
          </w:p>
        </w:tc>
        <w:tc>
          <w:tcPr>
            <w:tcW w:w="421" w:type="dxa"/>
            <w:shd w:val="clear" w:color="auto" w:fill="auto"/>
            <w:tcMar>
              <w:left w:w="28" w:type="dxa"/>
              <w:right w:w="28" w:type="dxa"/>
            </w:tcMar>
            <w:vAlign w:val="center"/>
          </w:tcPr>
          <w:p>
            <w:pPr>
              <w:jc w:val="center"/>
              <w:rPr>
                <w:rFonts w:hint="eastAsia"/>
                <w:b/>
              </w:rPr>
            </w:pPr>
          </w:p>
        </w:tc>
        <w:tc>
          <w:tcPr>
            <w:tcW w:w="421" w:type="dxa"/>
            <w:shd w:val="clear" w:color="auto" w:fill="auto"/>
            <w:tcMar>
              <w:left w:w="28" w:type="dxa"/>
              <w:right w:w="28" w:type="dxa"/>
            </w:tcMar>
            <w:vAlign w:val="center"/>
          </w:tcPr>
          <w:p>
            <w:pPr>
              <w:jc w:val="center"/>
              <w:rPr>
                <w:rFonts w:hint="eastAsia"/>
                <w:b/>
              </w:rPr>
            </w:pPr>
          </w:p>
        </w:tc>
        <w:tc>
          <w:tcPr>
            <w:tcW w:w="421" w:type="dxa"/>
            <w:shd w:val="clear" w:color="auto" w:fill="auto"/>
            <w:tcMar>
              <w:left w:w="28" w:type="dxa"/>
              <w:right w:w="28" w:type="dxa"/>
            </w:tcMar>
            <w:vAlign w:val="center"/>
          </w:tcPr>
          <w:p>
            <w:pPr>
              <w:jc w:val="center"/>
              <w:rPr>
                <w:rFonts w:hint="eastAsia"/>
                <w:b/>
              </w:rPr>
            </w:pPr>
          </w:p>
        </w:tc>
        <w:tc>
          <w:tcPr>
            <w:tcW w:w="421" w:type="dxa"/>
            <w:shd w:val="clear" w:color="auto" w:fill="auto"/>
            <w:tcMar>
              <w:left w:w="28" w:type="dxa"/>
              <w:right w:w="28" w:type="dxa"/>
            </w:tcMar>
            <w:vAlign w:val="center"/>
          </w:tcPr>
          <w:p>
            <w:pPr>
              <w:jc w:val="center"/>
              <w:rPr>
                <w:rFonts w:hint="eastAsia"/>
                <w:b/>
              </w:rPr>
            </w:pPr>
          </w:p>
        </w:tc>
        <w:tc>
          <w:tcPr>
            <w:tcW w:w="421" w:type="dxa"/>
            <w:shd w:val="clear" w:color="auto" w:fill="auto"/>
            <w:tcMar>
              <w:left w:w="28" w:type="dxa"/>
              <w:right w:w="28" w:type="dxa"/>
            </w:tcMar>
            <w:vAlign w:val="center"/>
          </w:tcPr>
          <w:p>
            <w:pPr>
              <w:jc w:val="center"/>
              <w:rPr>
                <w:rFonts w:hint="eastAsia"/>
                <w:b/>
              </w:rPr>
            </w:pPr>
          </w:p>
        </w:tc>
        <w:tc>
          <w:tcPr>
            <w:tcW w:w="421" w:type="dxa"/>
            <w:gridSpan w:val="2"/>
            <w:shd w:val="clear" w:color="auto" w:fill="auto"/>
            <w:tcMar>
              <w:left w:w="28" w:type="dxa"/>
              <w:right w:w="28" w:type="dxa"/>
            </w:tcMar>
            <w:vAlign w:val="center"/>
          </w:tcPr>
          <w:p>
            <w:pPr>
              <w:jc w:val="center"/>
              <w:rPr>
                <w:rFonts w:hint="eastAsia"/>
                <w:b/>
              </w:rPr>
            </w:pPr>
          </w:p>
        </w:tc>
        <w:tc>
          <w:tcPr>
            <w:tcW w:w="421" w:type="dxa"/>
            <w:shd w:val="clear" w:color="auto" w:fill="auto"/>
            <w:tcMar>
              <w:left w:w="28" w:type="dxa"/>
              <w:right w:w="28" w:type="dxa"/>
            </w:tcMar>
            <w:vAlign w:val="center"/>
          </w:tcPr>
          <w:p>
            <w:pPr>
              <w:jc w:val="center"/>
              <w:rPr>
                <w:rFonts w:hint="eastAsia"/>
                <w:b/>
              </w:rPr>
            </w:pPr>
          </w:p>
        </w:tc>
        <w:tc>
          <w:tcPr>
            <w:tcW w:w="421" w:type="dxa"/>
            <w:shd w:val="clear" w:color="auto" w:fill="auto"/>
            <w:vAlign w:val="center"/>
          </w:tcPr>
          <w:p>
            <w:pPr>
              <w:jc w:val="center"/>
              <w:rPr>
                <w:rFonts w:hint="eastAsia"/>
                <w:b/>
              </w:rPr>
            </w:pPr>
          </w:p>
        </w:tc>
        <w:tc>
          <w:tcPr>
            <w:tcW w:w="421" w:type="dxa"/>
            <w:shd w:val="clear" w:color="auto" w:fill="auto"/>
            <w:vAlign w:val="center"/>
          </w:tcPr>
          <w:p>
            <w:pPr>
              <w:jc w:val="center"/>
              <w:rPr>
                <w:rFonts w:hint="eastAsia"/>
                <w:b/>
              </w:rPr>
            </w:pPr>
          </w:p>
        </w:tc>
        <w:tc>
          <w:tcPr>
            <w:tcW w:w="421" w:type="dxa"/>
            <w:shd w:val="clear" w:color="auto" w:fill="auto"/>
            <w:vAlign w:val="center"/>
          </w:tcPr>
          <w:p>
            <w:pPr>
              <w:jc w:val="center"/>
              <w:rPr>
                <w:rFonts w:hint="eastAsia"/>
                <w:b/>
              </w:rPr>
            </w:pPr>
          </w:p>
        </w:tc>
        <w:tc>
          <w:tcPr>
            <w:tcW w:w="421" w:type="dxa"/>
            <w:shd w:val="clear" w:color="auto" w:fill="auto"/>
            <w:vAlign w:val="center"/>
          </w:tcPr>
          <w:p>
            <w:pPr>
              <w:jc w:val="center"/>
              <w:rPr>
                <w:rFonts w:hint="eastAsia"/>
                <w:b/>
              </w:rPr>
            </w:pPr>
          </w:p>
        </w:tc>
        <w:tc>
          <w:tcPr>
            <w:tcW w:w="421" w:type="dxa"/>
            <w:shd w:val="clear" w:color="auto" w:fill="auto"/>
            <w:vAlign w:val="center"/>
          </w:tcPr>
          <w:p>
            <w:pPr>
              <w:jc w:val="center"/>
              <w:rPr>
                <w:rFonts w:hint="eastAsia"/>
                <w:b/>
              </w:rPr>
            </w:pPr>
          </w:p>
        </w:tc>
        <w:tc>
          <w:tcPr>
            <w:tcW w:w="525" w:type="dxa"/>
            <w:gridSpan w:val="2"/>
            <w:shd w:val="clear" w:color="auto" w:fill="auto"/>
            <w:tcMar>
              <w:left w:w="28" w:type="dxa"/>
              <w:right w:w="28" w:type="dxa"/>
            </w:tcMar>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3" w:hRule="atLeast"/>
          <w:jc w:val="center"/>
        </w:trPr>
        <w:tc>
          <w:tcPr>
            <w:tcW w:w="2034" w:type="dxa"/>
            <w:gridSpan w:val="2"/>
            <w:shd w:val="clear" w:color="auto" w:fill="auto"/>
            <w:tcMar>
              <w:left w:w="28" w:type="dxa"/>
              <w:right w:w="28" w:type="dxa"/>
            </w:tcMar>
            <w:vAlign w:val="center"/>
          </w:tcPr>
          <w:p>
            <w:pPr>
              <w:jc w:val="center"/>
              <w:rPr>
                <w:rFonts w:hint="eastAsia"/>
              </w:rPr>
            </w:pPr>
          </w:p>
        </w:tc>
        <w:tc>
          <w:tcPr>
            <w:tcW w:w="503" w:type="dxa"/>
            <w:shd w:val="clear" w:color="auto" w:fill="auto"/>
            <w:tcMar>
              <w:left w:w="28" w:type="dxa"/>
              <w:right w:w="28" w:type="dxa"/>
            </w:tcMar>
            <w:vAlign w:val="center"/>
          </w:tcPr>
          <w:p>
            <w:pPr>
              <w:jc w:val="center"/>
              <w:rPr>
                <w:rFonts w:hint="eastAsia"/>
              </w:rPr>
            </w:pPr>
          </w:p>
        </w:tc>
        <w:tc>
          <w:tcPr>
            <w:tcW w:w="503" w:type="dxa"/>
            <w:shd w:val="clear" w:color="auto" w:fill="auto"/>
            <w:vAlign w:val="center"/>
          </w:tcPr>
          <w:p>
            <w:pPr>
              <w:jc w:val="center"/>
              <w:rPr>
                <w:rFonts w:hint="eastAsia"/>
              </w:rPr>
            </w:pPr>
          </w:p>
        </w:tc>
        <w:tc>
          <w:tcPr>
            <w:tcW w:w="504" w:type="dxa"/>
            <w:shd w:val="clear" w:color="auto" w:fill="auto"/>
            <w:vAlign w:val="center"/>
          </w:tcPr>
          <w:p>
            <w:pPr>
              <w:jc w:val="center"/>
              <w:rPr>
                <w:rFonts w:hint="eastAsia"/>
              </w:rPr>
            </w:pPr>
          </w:p>
        </w:tc>
        <w:tc>
          <w:tcPr>
            <w:tcW w:w="635" w:type="dxa"/>
            <w:gridSpan w:val="2"/>
            <w:shd w:val="clear" w:color="auto" w:fill="auto"/>
            <w:tcMar>
              <w:left w:w="28" w:type="dxa"/>
              <w:right w:w="28" w:type="dxa"/>
            </w:tcMar>
            <w:vAlign w:val="center"/>
          </w:tcPr>
          <w:p>
            <w:pPr>
              <w:jc w:val="center"/>
              <w:rPr>
                <w:rFonts w:hint="eastAsia"/>
              </w:rPr>
            </w:pPr>
          </w:p>
        </w:tc>
        <w:tc>
          <w:tcPr>
            <w:tcW w:w="509" w:type="dxa"/>
            <w:shd w:val="clear" w:color="auto" w:fill="auto"/>
            <w:tcMar>
              <w:left w:w="28" w:type="dxa"/>
              <w:right w:w="28" w:type="dxa"/>
            </w:tcMar>
            <w:vAlign w:val="center"/>
          </w:tcPr>
          <w:p>
            <w:pPr>
              <w:jc w:val="center"/>
              <w:rPr>
                <w:rFonts w:hint="eastAsia"/>
              </w:rPr>
            </w:pPr>
          </w:p>
        </w:tc>
        <w:tc>
          <w:tcPr>
            <w:tcW w:w="510" w:type="dxa"/>
            <w:shd w:val="clear" w:color="auto" w:fill="auto"/>
            <w:tcMar>
              <w:left w:w="28" w:type="dxa"/>
              <w:right w:w="28" w:type="dxa"/>
            </w:tcMar>
            <w:vAlign w:val="center"/>
          </w:tcPr>
          <w:p>
            <w:pPr>
              <w:jc w:val="center"/>
              <w:rPr>
                <w:rFonts w:hint="eastAsia"/>
              </w:rPr>
            </w:pPr>
          </w:p>
        </w:tc>
        <w:tc>
          <w:tcPr>
            <w:tcW w:w="510" w:type="dxa"/>
            <w:shd w:val="clear" w:color="auto" w:fill="auto"/>
            <w:tcMar>
              <w:left w:w="28" w:type="dxa"/>
              <w:right w:w="28" w:type="dxa"/>
            </w:tcMar>
            <w:vAlign w:val="center"/>
          </w:tcPr>
          <w:p>
            <w:pPr>
              <w:jc w:val="center"/>
              <w:rPr>
                <w:rFonts w:hint="eastAsia"/>
              </w:rPr>
            </w:pPr>
          </w:p>
        </w:tc>
        <w:tc>
          <w:tcPr>
            <w:tcW w:w="421" w:type="dxa"/>
            <w:gridSpan w:val="2"/>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gridSpan w:val="2"/>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gridSpan w:val="2"/>
            <w:shd w:val="clear" w:color="auto" w:fill="auto"/>
            <w:tcMar>
              <w:left w:w="28" w:type="dxa"/>
              <w:right w:w="28" w:type="dxa"/>
            </w:tcMar>
            <w:vAlign w:val="center"/>
          </w:tcPr>
          <w:p>
            <w:pPr>
              <w:jc w:val="center"/>
              <w:rPr>
                <w:rFonts w:hint="eastAsia"/>
              </w:rPr>
            </w:pPr>
          </w:p>
        </w:tc>
        <w:tc>
          <w:tcPr>
            <w:tcW w:w="421" w:type="dxa"/>
            <w:shd w:val="clear" w:color="auto" w:fill="auto"/>
            <w:tcMar>
              <w:left w:w="28" w:type="dxa"/>
              <w:right w:w="28" w:type="dxa"/>
            </w:tcMar>
            <w:vAlign w:val="center"/>
          </w:tcPr>
          <w:p>
            <w:pPr>
              <w:jc w:val="center"/>
              <w:rPr>
                <w:rFonts w:hint="eastAsia"/>
              </w:rPr>
            </w:pPr>
          </w:p>
        </w:tc>
        <w:tc>
          <w:tcPr>
            <w:tcW w:w="421" w:type="dxa"/>
            <w:shd w:val="clear" w:color="auto" w:fill="auto"/>
            <w:vAlign w:val="center"/>
          </w:tcPr>
          <w:p>
            <w:pPr>
              <w:jc w:val="center"/>
              <w:rPr>
                <w:rFonts w:hint="eastAsia"/>
              </w:rPr>
            </w:pPr>
          </w:p>
        </w:tc>
        <w:tc>
          <w:tcPr>
            <w:tcW w:w="421" w:type="dxa"/>
            <w:shd w:val="clear" w:color="auto" w:fill="auto"/>
            <w:vAlign w:val="center"/>
          </w:tcPr>
          <w:p>
            <w:pPr>
              <w:jc w:val="center"/>
              <w:rPr>
                <w:rFonts w:hint="eastAsia"/>
              </w:rPr>
            </w:pPr>
          </w:p>
        </w:tc>
        <w:tc>
          <w:tcPr>
            <w:tcW w:w="421" w:type="dxa"/>
            <w:shd w:val="clear" w:color="auto" w:fill="auto"/>
            <w:vAlign w:val="center"/>
          </w:tcPr>
          <w:p>
            <w:pPr>
              <w:jc w:val="center"/>
              <w:rPr>
                <w:rFonts w:hint="eastAsia"/>
              </w:rPr>
            </w:pPr>
          </w:p>
        </w:tc>
        <w:tc>
          <w:tcPr>
            <w:tcW w:w="421" w:type="dxa"/>
            <w:shd w:val="clear" w:color="auto" w:fill="auto"/>
            <w:vAlign w:val="center"/>
          </w:tcPr>
          <w:p>
            <w:pPr>
              <w:jc w:val="center"/>
              <w:rPr>
                <w:rFonts w:hint="eastAsia"/>
              </w:rPr>
            </w:pPr>
          </w:p>
        </w:tc>
        <w:tc>
          <w:tcPr>
            <w:tcW w:w="421" w:type="dxa"/>
            <w:shd w:val="clear" w:color="auto" w:fill="auto"/>
            <w:vAlign w:val="center"/>
          </w:tcPr>
          <w:p>
            <w:pPr>
              <w:jc w:val="center"/>
              <w:rPr>
                <w:rFonts w:hint="eastAsia"/>
              </w:rPr>
            </w:pPr>
          </w:p>
        </w:tc>
        <w:tc>
          <w:tcPr>
            <w:tcW w:w="525" w:type="dxa"/>
            <w:gridSpan w:val="2"/>
            <w:shd w:val="clear" w:color="auto" w:fill="auto"/>
            <w:tcMar>
              <w:left w:w="28" w:type="dxa"/>
              <w:right w:w="28" w:type="dxa"/>
            </w:tcMar>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jc w:val="center"/>
        </w:trPr>
        <w:tc>
          <w:tcPr>
            <w:tcW w:w="2034" w:type="dxa"/>
            <w:gridSpan w:val="2"/>
            <w:shd w:val="clear" w:color="auto" w:fill="auto"/>
            <w:tcMar>
              <w:left w:w="28" w:type="dxa"/>
              <w:right w:w="28" w:type="dxa"/>
            </w:tcMar>
            <w:vAlign w:val="center"/>
          </w:tcPr>
          <w:p>
            <w:pPr>
              <w:jc w:val="center"/>
              <w:rPr>
                <w:rFonts w:hint="eastAsia"/>
                <w:b/>
              </w:rPr>
            </w:pPr>
            <w:r>
              <w:rPr>
                <w:rFonts w:hint="eastAsia"/>
                <w:b/>
              </w:rPr>
              <w:t>总计</w:t>
            </w:r>
          </w:p>
        </w:tc>
        <w:tc>
          <w:tcPr>
            <w:tcW w:w="503" w:type="dxa"/>
            <w:shd w:val="clear" w:color="auto" w:fill="auto"/>
            <w:tcMar>
              <w:left w:w="28" w:type="dxa"/>
              <w:right w:w="28" w:type="dxa"/>
            </w:tcMar>
            <w:vAlign w:val="center"/>
          </w:tcPr>
          <w:p>
            <w:pPr>
              <w:jc w:val="center"/>
              <w:rPr>
                <w:rFonts w:hint="eastAsia"/>
                <w:b/>
                <w:color w:val="FF0000"/>
              </w:rPr>
            </w:pPr>
          </w:p>
        </w:tc>
        <w:tc>
          <w:tcPr>
            <w:tcW w:w="503" w:type="dxa"/>
            <w:shd w:val="clear" w:color="auto" w:fill="auto"/>
            <w:vAlign w:val="center"/>
          </w:tcPr>
          <w:p>
            <w:pPr>
              <w:jc w:val="center"/>
              <w:rPr>
                <w:rFonts w:hint="eastAsia"/>
                <w:b/>
                <w:color w:val="FF0000"/>
              </w:rPr>
            </w:pPr>
          </w:p>
        </w:tc>
        <w:tc>
          <w:tcPr>
            <w:tcW w:w="504" w:type="dxa"/>
            <w:shd w:val="clear" w:color="auto" w:fill="auto"/>
            <w:vAlign w:val="center"/>
          </w:tcPr>
          <w:p>
            <w:pPr>
              <w:jc w:val="center"/>
              <w:rPr>
                <w:rFonts w:hint="eastAsia"/>
                <w:b/>
                <w:color w:val="FF0000"/>
              </w:rPr>
            </w:pPr>
          </w:p>
        </w:tc>
        <w:tc>
          <w:tcPr>
            <w:tcW w:w="635" w:type="dxa"/>
            <w:gridSpan w:val="2"/>
            <w:shd w:val="clear" w:color="auto" w:fill="auto"/>
            <w:tcMar>
              <w:left w:w="28" w:type="dxa"/>
              <w:right w:w="28" w:type="dxa"/>
            </w:tcMar>
            <w:vAlign w:val="center"/>
          </w:tcPr>
          <w:p>
            <w:pPr>
              <w:jc w:val="center"/>
              <w:rPr>
                <w:rFonts w:hint="eastAsia"/>
                <w:b/>
                <w:color w:val="FF0000"/>
              </w:rPr>
            </w:pPr>
          </w:p>
        </w:tc>
        <w:tc>
          <w:tcPr>
            <w:tcW w:w="509" w:type="dxa"/>
            <w:shd w:val="clear" w:color="auto" w:fill="auto"/>
            <w:tcMar>
              <w:left w:w="28" w:type="dxa"/>
              <w:right w:w="28" w:type="dxa"/>
            </w:tcMar>
            <w:vAlign w:val="center"/>
          </w:tcPr>
          <w:p>
            <w:pPr>
              <w:jc w:val="center"/>
              <w:rPr>
                <w:rFonts w:hint="eastAsia"/>
                <w:b/>
                <w:color w:val="FF0000"/>
              </w:rPr>
            </w:pPr>
          </w:p>
        </w:tc>
        <w:tc>
          <w:tcPr>
            <w:tcW w:w="510" w:type="dxa"/>
            <w:shd w:val="clear" w:color="auto" w:fill="auto"/>
            <w:tcMar>
              <w:left w:w="28" w:type="dxa"/>
              <w:right w:w="28" w:type="dxa"/>
            </w:tcMar>
            <w:vAlign w:val="center"/>
          </w:tcPr>
          <w:p>
            <w:pPr>
              <w:jc w:val="center"/>
              <w:rPr>
                <w:rFonts w:hint="eastAsia"/>
                <w:b/>
                <w:color w:val="FF0000"/>
              </w:rPr>
            </w:pPr>
          </w:p>
        </w:tc>
        <w:tc>
          <w:tcPr>
            <w:tcW w:w="510" w:type="dxa"/>
            <w:shd w:val="clear" w:color="auto" w:fill="auto"/>
            <w:tcMar>
              <w:left w:w="28" w:type="dxa"/>
              <w:right w:w="28" w:type="dxa"/>
            </w:tcMar>
            <w:vAlign w:val="center"/>
          </w:tcPr>
          <w:p>
            <w:pPr>
              <w:jc w:val="center"/>
              <w:rPr>
                <w:rFonts w:hint="eastAsia"/>
                <w:b/>
                <w:color w:val="FF0000"/>
              </w:rPr>
            </w:pPr>
          </w:p>
        </w:tc>
        <w:tc>
          <w:tcPr>
            <w:tcW w:w="421" w:type="dxa"/>
            <w:gridSpan w:val="2"/>
            <w:shd w:val="clear" w:color="auto" w:fill="auto"/>
            <w:tcMar>
              <w:left w:w="28" w:type="dxa"/>
              <w:right w:w="28" w:type="dxa"/>
            </w:tcMar>
            <w:vAlign w:val="center"/>
          </w:tcPr>
          <w:p>
            <w:pPr>
              <w:jc w:val="center"/>
              <w:rPr>
                <w:rFonts w:hint="eastAsia"/>
                <w:b/>
                <w:color w:val="FF0000"/>
              </w:rPr>
            </w:pPr>
          </w:p>
        </w:tc>
        <w:tc>
          <w:tcPr>
            <w:tcW w:w="421" w:type="dxa"/>
            <w:shd w:val="clear" w:color="auto" w:fill="auto"/>
            <w:tcMar>
              <w:left w:w="28" w:type="dxa"/>
              <w:right w:w="28" w:type="dxa"/>
            </w:tcMar>
            <w:vAlign w:val="center"/>
          </w:tcPr>
          <w:p>
            <w:pPr>
              <w:jc w:val="center"/>
              <w:rPr>
                <w:rFonts w:hint="eastAsia"/>
                <w:b/>
                <w:color w:val="FF0000"/>
              </w:rPr>
            </w:pPr>
          </w:p>
        </w:tc>
        <w:tc>
          <w:tcPr>
            <w:tcW w:w="421" w:type="dxa"/>
            <w:shd w:val="clear" w:color="auto" w:fill="auto"/>
            <w:tcMar>
              <w:left w:w="28" w:type="dxa"/>
              <w:right w:w="28" w:type="dxa"/>
            </w:tcMar>
            <w:vAlign w:val="center"/>
          </w:tcPr>
          <w:p>
            <w:pPr>
              <w:jc w:val="center"/>
              <w:rPr>
                <w:rFonts w:hint="eastAsia"/>
                <w:b/>
              </w:rPr>
            </w:pPr>
          </w:p>
        </w:tc>
        <w:tc>
          <w:tcPr>
            <w:tcW w:w="421" w:type="dxa"/>
            <w:shd w:val="clear" w:color="auto" w:fill="auto"/>
            <w:tcMar>
              <w:left w:w="28" w:type="dxa"/>
              <w:right w:w="28" w:type="dxa"/>
            </w:tcMar>
            <w:vAlign w:val="center"/>
          </w:tcPr>
          <w:p>
            <w:pPr>
              <w:jc w:val="center"/>
              <w:rPr>
                <w:rFonts w:hint="eastAsia"/>
                <w:b/>
              </w:rPr>
            </w:pPr>
          </w:p>
        </w:tc>
        <w:tc>
          <w:tcPr>
            <w:tcW w:w="421" w:type="dxa"/>
            <w:shd w:val="clear" w:color="auto" w:fill="auto"/>
            <w:tcMar>
              <w:left w:w="28" w:type="dxa"/>
              <w:right w:w="28" w:type="dxa"/>
            </w:tcMar>
            <w:vAlign w:val="center"/>
          </w:tcPr>
          <w:p>
            <w:pPr>
              <w:jc w:val="center"/>
              <w:rPr>
                <w:rFonts w:hint="eastAsia"/>
                <w:b/>
              </w:rPr>
            </w:pPr>
          </w:p>
        </w:tc>
        <w:tc>
          <w:tcPr>
            <w:tcW w:w="421" w:type="dxa"/>
            <w:shd w:val="clear" w:color="auto" w:fill="auto"/>
            <w:tcMar>
              <w:left w:w="28" w:type="dxa"/>
              <w:right w:w="28" w:type="dxa"/>
            </w:tcMar>
            <w:vAlign w:val="center"/>
          </w:tcPr>
          <w:p>
            <w:pPr>
              <w:jc w:val="center"/>
              <w:rPr>
                <w:rFonts w:hint="eastAsia"/>
                <w:b/>
              </w:rPr>
            </w:pPr>
          </w:p>
        </w:tc>
        <w:tc>
          <w:tcPr>
            <w:tcW w:w="421" w:type="dxa"/>
            <w:gridSpan w:val="2"/>
            <w:shd w:val="clear" w:color="auto" w:fill="auto"/>
            <w:tcMar>
              <w:left w:w="28" w:type="dxa"/>
              <w:right w:w="28" w:type="dxa"/>
            </w:tcMar>
            <w:vAlign w:val="center"/>
          </w:tcPr>
          <w:p>
            <w:pPr>
              <w:jc w:val="center"/>
              <w:rPr>
                <w:rFonts w:hint="eastAsia"/>
                <w:b/>
              </w:rPr>
            </w:pPr>
          </w:p>
        </w:tc>
        <w:tc>
          <w:tcPr>
            <w:tcW w:w="421" w:type="dxa"/>
            <w:shd w:val="clear" w:color="auto" w:fill="auto"/>
            <w:tcMar>
              <w:left w:w="28" w:type="dxa"/>
              <w:right w:w="28" w:type="dxa"/>
            </w:tcMar>
            <w:vAlign w:val="center"/>
          </w:tcPr>
          <w:p>
            <w:pPr>
              <w:jc w:val="center"/>
              <w:rPr>
                <w:rFonts w:hint="eastAsia"/>
                <w:b/>
              </w:rPr>
            </w:pPr>
          </w:p>
        </w:tc>
        <w:tc>
          <w:tcPr>
            <w:tcW w:w="421" w:type="dxa"/>
            <w:shd w:val="clear" w:color="auto" w:fill="auto"/>
            <w:tcMar>
              <w:left w:w="28" w:type="dxa"/>
              <w:right w:w="28" w:type="dxa"/>
            </w:tcMar>
            <w:vAlign w:val="center"/>
          </w:tcPr>
          <w:p>
            <w:pPr>
              <w:jc w:val="center"/>
              <w:rPr>
                <w:rFonts w:hint="eastAsia"/>
                <w:b/>
              </w:rPr>
            </w:pPr>
          </w:p>
        </w:tc>
        <w:tc>
          <w:tcPr>
            <w:tcW w:w="421" w:type="dxa"/>
            <w:shd w:val="clear" w:color="auto" w:fill="auto"/>
            <w:tcMar>
              <w:left w:w="28" w:type="dxa"/>
              <w:right w:w="28" w:type="dxa"/>
            </w:tcMar>
            <w:vAlign w:val="center"/>
          </w:tcPr>
          <w:p>
            <w:pPr>
              <w:jc w:val="center"/>
              <w:rPr>
                <w:rFonts w:hint="eastAsia"/>
                <w:b/>
              </w:rPr>
            </w:pPr>
          </w:p>
        </w:tc>
        <w:tc>
          <w:tcPr>
            <w:tcW w:w="421" w:type="dxa"/>
            <w:shd w:val="clear" w:color="auto" w:fill="auto"/>
            <w:tcMar>
              <w:left w:w="28" w:type="dxa"/>
              <w:right w:w="28" w:type="dxa"/>
            </w:tcMar>
            <w:vAlign w:val="center"/>
          </w:tcPr>
          <w:p>
            <w:pPr>
              <w:jc w:val="center"/>
              <w:rPr>
                <w:rFonts w:hint="eastAsia"/>
                <w:b/>
              </w:rPr>
            </w:pPr>
          </w:p>
        </w:tc>
        <w:tc>
          <w:tcPr>
            <w:tcW w:w="421" w:type="dxa"/>
            <w:shd w:val="clear" w:color="auto" w:fill="auto"/>
            <w:tcMar>
              <w:left w:w="28" w:type="dxa"/>
              <w:right w:w="28" w:type="dxa"/>
            </w:tcMar>
            <w:vAlign w:val="center"/>
          </w:tcPr>
          <w:p>
            <w:pPr>
              <w:jc w:val="center"/>
              <w:rPr>
                <w:rFonts w:hint="eastAsia"/>
                <w:b/>
              </w:rPr>
            </w:pPr>
          </w:p>
        </w:tc>
        <w:tc>
          <w:tcPr>
            <w:tcW w:w="421" w:type="dxa"/>
            <w:gridSpan w:val="2"/>
            <w:shd w:val="clear" w:color="auto" w:fill="auto"/>
            <w:tcMar>
              <w:left w:w="28" w:type="dxa"/>
              <w:right w:w="28" w:type="dxa"/>
            </w:tcMar>
            <w:vAlign w:val="center"/>
          </w:tcPr>
          <w:p>
            <w:pPr>
              <w:jc w:val="center"/>
              <w:rPr>
                <w:rFonts w:hint="eastAsia"/>
                <w:b/>
              </w:rPr>
            </w:pPr>
          </w:p>
        </w:tc>
        <w:tc>
          <w:tcPr>
            <w:tcW w:w="421" w:type="dxa"/>
            <w:shd w:val="clear" w:color="auto" w:fill="auto"/>
            <w:tcMar>
              <w:left w:w="28" w:type="dxa"/>
              <w:right w:w="28" w:type="dxa"/>
            </w:tcMar>
            <w:vAlign w:val="center"/>
          </w:tcPr>
          <w:p>
            <w:pPr>
              <w:jc w:val="center"/>
              <w:rPr>
                <w:rFonts w:hint="eastAsia"/>
                <w:b/>
              </w:rPr>
            </w:pPr>
          </w:p>
        </w:tc>
        <w:tc>
          <w:tcPr>
            <w:tcW w:w="421" w:type="dxa"/>
            <w:shd w:val="clear" w:color="auto" w:fill="auto"/>
            <w:vAlign w:val="center"/>
          </w:tcPr>
          <w:p>
            <w:pPr>
              <w:jc w:val="center"/>
              <w:rPr>
                <w:rFonts w:hint="eastAsia"/>
                <w:b/>
              </w:rPr>
            </w:pPr>
          </w:p>
        </w:tc>
        <w:tc>
          <w:tcPr>
            <w:tcW w:w="421" w:type="dxa"/>
            <w:shd w:val="clear" w:color="auto" w:fill="auto"/>
            <w:vAlign w:val="center"/>
          </w:tcPr>
          <w:p>
            <w:pPr>
              <w:jc w:val="center"/>
              <w:rPr>
                <w:rFonts w:hint="eastAsia"/>
                <w:b/>
              </w:rPr>
            </w:pPr>
          </w:p>
        </w:tc>
        <w:tc>
          <w:tcPr>
            <w:tcW w:w="421" w:type="dxa"/>
            <w:shd w:val="clear" w:color="auto" w:fill="auto"/>
            <w:vAlign w:val="center"/>
          </w:tcPr>
          <w:p>
            <w:pPr>
              <w:jc w:val="center"/>
              <w:rPr>
                <w:rFonts w:hint="eastAsia"/>
                <w:b/>
              </w:rPr>
            </w:pPr>
          </w:p>
        </w:tc>
        <w:tc>
          <w:tcPr>
            <w:tcW w:w="421" w:type="dxa"/>
            <w:shd w:val="clear" w:color="auto" w:fill="auto"/>
            <w:vAlign w:val="center"/>
          </w:tcPr>
          <w:p>
            <w:pPr>
              <w:jc w:val="center"/>
              <w:rPr>
                <w:rFonts w:hint="eastAsia"/>
                <w:b/>
              </w:rPr>
            </w:pPr>
          </w:p>
        </w:tc>
        <w:tc>
          <w:tcPr>
            <w:tcW w:w="421" w:type="dxa"/>
            <w:shd w:val="clear" w:color="auto" w:fill="auto"/>
            <w:vAlign w:val="center"/>
          </w:tcPr>
          <w:p>
            <w:pPr>
              <w:jc w:val="center"/>
              <w:rPr>
                <w:rFonts w:hint="eastAsia"/>
                <w:b/>
              </w:rPr>
            </w:pPr>
          </w:p>
        </w:tc>
        <w:tc>
          <w:tcPr>
            <w:tcW w:w="525" w:type="dxa"/>
            <w:gridSpan w:val="2"/>
            <w:shd w:val="clear" w:color="auto" w:fill="auto"/>
            <w:tcMar>
              <w:left w:w="28" w:type="dxa"/>
              <w:right w:w="28" w:type="dxa"/>
            </w:tcMar>
            <w:vAlign w:val="center"/>
          </w:tcPr>
          <w:p>
            <w:pPr>
              <w:jc w:val="center"/>
              <w:rPr>
                <w:rFonts w:hint="eastAsia"/>
                <w:b/>
              </w:rPr>
            </w:pPr>
          </w:p>
        </w:tc>
      </w:tr>
    </w:tbl>
    <w:p>
      <w:pPr>
        <w:rPr>
          <w:rFonts w:hint="eastAsia"/>
        </w:rPr>
      </w:pPr>
      <w:r>
        <w:rPr>
          <w:rFonts w:hint="eastAsia"/>
        </w:rPr>
        <w:t xml:space="preserve">         注：</w:t>
      </w:r>
      <w:r>
        <w:rPr>
          <w:rFonts w:ascii="宋体" w:hAnsi="宋体"/>
        </w:rPr>
        <w:t>①</w:t>
      </w:r>
      <w:r>
        <w:rPr>
          <w:rFonts w:hint="eastAsia" w:ascii="宋体" w:hAnsi="宋体"/>
        </w:rPr>
        <w:t xml:space="preserve"> 所有考试课程命题前必须制定命题计划，在命题前交系主任（课程负责人）审核。   </w:t>
      </w:r>
      <w:r>
        <w:rPr>
          <w:rFonts w:ascii="宋体" w:hAnsi="宋体"/>
        </w:rPr>
        <w:t>②</w:t>
      </w:r>
      <w:r>
        <w:rPr>
          <w:rFonts w:hint="eastAsia" w:ascii="宋体" w:hAnsi="宋体"/>
        </w:rPr>
        <w:t xml:space="preserve"> </w:t>
      </w:r>
      <w:r>
        <w:rPr>
          <w:rFonts w:hint="eastAsia"/>
        </w:rPr>
        <w:t xml:space="preserve">此表在试卷交印时分别交一份教务部、学院留存。 </w:t>
      </w:r>
    </w:p>
    <w:p>
      <w:pPr>
        <w:sectPr>
          <w:pgSz w:w="16838" w:h="11906" w:orient="landscape"/>
          <w:pgMar w:top="680" w:right="567" w:bottom="680" w:left="567" w:header="851" w:footer="992" w:gutter="0"/>
          <w:cols w:space="425" w:num="1"/>
          <w:docGrid w:type="lines" w:linePitch="312" w:charSpace="0"/>
        </w:sectPr>
      </w:pPr>
      <w:r>
        <w:rPr>
          <w:rFonts w:hint="eastAsia"/>
        </w:rPr>
        <w:t xml:space="preserve">             </w:t>
      </w:r>
      <w:r>
        <w:rPr>
          <w:rFonts w:hint="eastAsia" w:ascii="宋体" w:hAnsi="宋体"/>
        </w:rPr>
        <w:t>③</w:t>
      </w:r>
      <w:r>
        <w:rPr>
          <w:rFonts w:hint="eastAsia"/>
        </w:rPr>
        <w:t xml:space="preserve"> 表中初设题型类别未包含拟出题型的，命题教师可自行增加；覆盖面章节列数不够了，可自行增加。</w:t>
      </w:r>
    </w:p>
    <w:p>
      <w:pPr>
        <w:widowControl/>
        <w:spacing w:line="560" w:lineRule="exact"/>
        <w:rPr>
          <w:rFonts w:hint="eastAsia" w:ascii="黑体" w:hAnsi="黑体" w:eastAsia="黑体" w:cs="黑体"/>
          <w:kern w:val="0"/>
          <w:sz w:val="24"/>
        </w:rPr>
      </w:pPr>
      <w:r>
        <w:rPr>
          <w:rFonts w:hint="eastAsia" w:ascii="黑体" w:hAnsi="黑体" w:eastAsia="黑体" w:cs="黑体"/>
          <w:kern w:val="0"/>
          <w:sz w:val="24"/>
        </w:rPr>
        <w:t>附件二</w:t>
      </w:r>
    </w:p>
    <w:p>
      <w:pPr>
        <w:widowControl/>
        <w:spacing w:line="560" w:lineRule="exact"/>
        <w:jc w:val="center"/>
        <w:rPr>
          <w:rFonts w:hint="eastAsia" w:ascii="方正小标宋简体" w:hAnsi="黑体" w:eastAsia="方正小标宋简体" w:cs="黑体"/>
          <w:kern w:val="0"/>
          <w:sz w:val="32"/>
          <w:szCs w:val="32"/>
        </w:rPr>
      </w:pPr>
      <w:r>
        <w:rPr>
          <w:rFonts w:hint="eastAsia" w:ascii="方正小标宋简体" w:hAnsi="黑体" w:eastAsia="方正小标宋简体" w:cs="黑体"/>
          <w:kern w:val="0"/>
          <w:sz w:val="32"/>
          <w:szCs w:val="32"/>
        </w:rPr>
        <w:t>武汉工商学院阅卷原则及标准</w:t>
      </w:r>
    </w:p>
    <w:p>
      <w:pPr>
        <w:widowControl/>
        <w:spacing w:line="560" w:lineRule="exact"/>
        <w:ind w:firstLine="640" w:firstLineChars="200"/>
        <w:jc w:val="left"/>
        <w:rPr>
          <w:rFonts w:hint="eastAsia" w:ascii="黑体" w:hAnsi="黑体" w:eastAsia="黑体" w:cs="黑体"/>
          <w:kern w:val="0"/>
          <w:sz w:val="32"/>
          <w:szCs w:val="32"/>
        </w:rPr>
      </w:pPr>
    </w:p>
    <w:p>
      <w:pPr>
        <w:widowControl/>
        <w:spacing w:line="400" w:lineRule="exact"/>
        <w:jc w:val="center"/>
        <w:rPr>
          <w:rFonts w:ascii="宋体" w:hAnsi="宋体" w:cs="宋体"/>
          <w:kern w:val="0"/>
          <w:sz w:val="24"/>
        </w:rPr>
      </w:pPr>
      <w:r>
        <w:rPr>
          <w:rFonts w:hint="eastAsia" w:ascii="黑体" w:hAnsi="黑体" w:eastAsia="黑体" w:cs="黑体"/>
          <w:kern w:val="0"/>
          <w:sz w:val="24"/>
        </w:rPr>
        <w:t>一、试卷评阅原则</w:t>
      </w:r>
    </w:p>
    <w:p>
      <w:pPr>
        <w:widowControl/>
        <w:spacing w:line="400" w:lineRule="exact"/>
        <w:ind w:firstLine="899" w:firstLineChars="373"/>
        <w:jc w:val="left"/>
        <w:rPr>
          <w:rFonts w:ascii="宋体" w:hAnsi="宋体" w:cs="宋体"/>
          <w:kern w:val="0"/>
          <w:sz w:val="24"/>
        </w:rPr>
      </w:pPr>
      <w:r>
        <w:rPr>
          <w:rFonts w:hint="eastAsia" w:ascii="仿宋_GB2312" w:hAnsi="仿宋_GB2312" w:eastAsia="仿宋_GB2312" w:cs="仿宋_GB2312"/>
          <w:b/>
          <w:bCs/>
          <w:kern w:val="0"/>
          <w:sz w:val="24"/>
        </w:rPr>
        <w:t>（一）集体阅卷原则</w:t>
      </w:r>
    </w:p>
    <w:p>
      <w:pPr>
        <w:spacing w:line="400" w:lineRule="exact"/>
        <w:rPr>
          <w:rFonts w:ascii="仿宋_GB2312" w:eastAsia="仿宋_GB2312"/>
          <w:sz w:val="24"/>
          <w:szCs w:val="24"/>
        </w:rPr>
      </w:pPr>
      <w:r>
        <w:rPr>
          <w:rFonts w:hint="eastAsia" w:ascii="仿宋_GB2312" w:hAnsi="仿宋_GB2312" w:eastAsia="仿宋_GB2312" w:cs="仿宋_GB2312"/>
          <w:kern w:val="0"/>
          <w:sz w:val="24"/>
        </w:rPr>
        <w:t xml:space="preserve">   </w:t>
      </w:r>
      <w:r>
        <w:rPr>
          <w:rFonts w:hint="eastAsia" w:ascii="仿宋_GB2312" w:eastAsia="仿宋_GB2312"/>
          <w:sz w:val="24"/>
          <w:szCs w:val="24"/>
        </w:rPr>
        <w:t xml:space="preserve"> 所有考试课程必须组织多名（至少两名）教师集体阅卷：一门课程有多名任课教师的，由课程承担单位组织全体任课教师组成阅卷组进行集体阅卷；一门课程只有一名任课教师的，由课程承担单位（系、教研室）指定有相同或相近课程教学经历的教师与任课教师组成阅卷组进行集体阅卷。</w:t>
      </w:r>
    </w:p>
    <w:p>
      <w:pPr>
        <w:widowControl/>
        <w:spacing w:line="400" w:lineRule="exact"/>
        <w:ind w:firstLine="899" w:firstLineChars="373"/>
        <w:jc w:val="left"/>
        <w:rPr>
          <w:rFonts w:ascii="宋体" w:hAnsi="宋体" w:cs="宋体"/>
          <w:kern w:val="0"/>
          <w:sz w:val="24"/>
        </w:rPr>
      </w:pPr>
      <w:r>
        <w:rPr>
          <w:rFonts w:hint="eastAsia" w:ascii="仿宋_GB2312" w:hAnsi="仿宋_GB2312" w:eastAsia="仿宋_GB2312" w:cs="仿宋_GB2312"/>
          <w:b/>
          <w:bCs/>
          <w:kern w:val="0"/>
          <w:sz w:val="24"/>
        </w:rPr>
        <w:t>（二）集中阅卷原则</w:t>
      </w:r>
    </w:p>
    <w:p>
      <w:pPr>
        <w:widowControl/>
        <w:spacing w:line="400" w:lineRule="exact"/>
        <w:ind w:firstLine="360" w:firstLineChars="150"/>
        <w:jc w:val="left"/>
        <w:rPr>
          <w:rFonts w:ascii="宋体" w:hAnsi="宋体" w:cs="宋体"/>
          <w:kern w:val="0"/>
          <w:sz w:val="24"/>
        </w:rPr>
      </w:pPr>
      <w:r>
        <w:rPr>
          <w:rFonts w:hint="eastAsia" w:ascii="仿宋_GB2312" w:hAnsi="仿宋_GB2312" w:eastAsia="仿宋_GB2312" w:cs="仿宋_GB2312"/>
          <w:kern w:val="0"/>
          <w:sz w:val="24"/>
        </w:rPr>
        <w:t>所有期末考试课程阅卷工作各教学单位要按学校统一部署，在指定地点和指定时间内集中完成阅卷工作，不得在其他场所进行阅卷。</w:t>
      </w:r>
    </w:p>
    <w:p>
      <w:pPr>
        <w:widowControl/>
        <w:spacing w:line="400" w:lineRule="exact"/>
        <w:ind w:firstLine="899" w:firstLineChars="373"/>
        <w:jc w:val="left"/>
        <w:rPr>
          <w:rFonts w:ascii="宋体" w:hAnsi="宋体" w:cs="宋体"/>
          <w:kern w:val="0"/>
          <w:sz w:val="24"/>
        </w:rPr>
      </w:pPr>
      <w:r>
        <w:rPr>
          <w:rFonts w:hint="eastAsia" w:ascii="仿宋_GB2312" w:hAnsi="仿宋_GB2312" w:eastAsia="仿宋_GB2312" w:cs="仿宋_GB2312"/>
          <w:b/>
          <w:bCs/>
          <w:kern w:val="0"/>
          <w:sz w:val="24"/>
        </w:rPr>
        <w:t>（三）集中验收原则</w:t>
      </w:r>
    </w:p>
    <w:p>
      <w:pPr>
        <w:widowControl/>
        <w:spacing w:line="400" w:lineRule="exact"/>
        <w:ind w:firstLine="358"/>
        <w:jc w:val="left"/>
        <w:rPr>
          <w:rFonts w:ascii="宋体" w:hAnsi="宋体" w:cs="宋体"/>
          <w:kern w:val="0"/>
          <w:sz w:val="24"/>
        </w:rPr>
      </w:pPr>
      <w:r>
        <w:rPr>
          <w:rFonts w:hint="eastAsia" w:ascii="仿宋_GB2312" w:hAnsi="仿宋_GB2312" w:eastAsia="仿宋_GB2312" w:cs="仿宋_GB2312"/>
          <w:kern w:val="0"/>
          <w:sz w:val="24"/>
        </w:rPr>
        <w:t xml:space="preserve"> 阅卷结束后，各教学单位要成立阅卷检查组，对本单位试卷进行集中检查验收，验收合格的，按学校《试卷立卷归档管理办法》进行立卷归档，经学校教务部和档案馆验收合格后，按教学单位将试卷统一移交学校试卷保管室存档。</w:t>
      </w:r>
    </w:p>
    <w:p>
      <w:pPr>
        <w:widowControl/>
        <w:spacing w:line="400" w:lineRule="exact"/>
        <w:ind w:firstLine="403" w:firstLineChars="168"/>
        <w:jc w:val="left"/>
        <w:rPr>
          <w:rFonts w:hint="eastAsia" w:ascii="黑体" w:hAnsi="黑体" w:eastAsia="黑体" w:cs="黑体"/>
          <w:kern w:val="0"/>
          <w:sz w:val="24"/>
        </w:rPr>
      </w:pPr>
    </w:p>
    <w:p>
      <w:pPr>
        <w:widowControl/>
        <w:spacing w:line="400" w:lineRule="exact"/>
        <w:jc w:val="center"/>
        <w:rPr>
          <w:rFonts w:hint="eastAsia" w:ascii="黑体" w:hAnsi="黑体" w:eastAsia="黑体" w:cs="黑体"/>
          <w:kern w:val="0"/>
          <w:sz w:val="24"/>
        </w:rPr>
      </w:pPr>
      <w:r>
        <w:rPr>
          <w:rFonts w:hint="eastAsia" w:ascii="黑体" w:hAnsi="黑体" w:eastAsia="黑体" w:cs="黑体"/>
          <w:kern w:val="0"/>
          <w:sz w:val="24"/>
        </w:rPr>
        <w:t>二、试卷评阅标准</w:t>
      </w:r>
    </w:p>
    <w:p>
      <w:pPr>
        <w:spacing w:line="400" w:lineRule="exact"/>
        <w:ind w:firstLine="540" w:firstLineChars="225"/>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（一）阅卷必须客观、公正、客观，严格掌握评分标准，认真按评分标准阅卷打分，要做到给分有理，扣分有据，严格把握评分细则，不得随意更改评分标准。</w:t>
      </w:r>
    </w:p>
    <w:p>
      <w:pPr>
        <w:spacing w:line="400" w:lineRule="exact"/>
        <w:ind w:firstLine="540" w:firstLineChars="225"/>
        <w:rPr>
          <w:rFonts w:ascii="仿宋_GB2312" w:hAnsi="仿宋_GB2312" w:eastAsia="仿宋_GB2312" w:cs="仿宋_GB2312"/>
          <w:kern w:val="0"/>
          <w:sz w:val="24"/>
        </w:rPr>
      </w:pPr>
      <w:r>
        <w:rPr>
          <w:rFonts w:hint="eastAsia" w:ascii="仿宋_GB2312" w:hAnsi="仿宋_GB2312" w:eastAsia="仿宋_GB2312" w:cs="仿宋_GB2312"/>
          <w:kern w:val="0"/>
          <w:sz w:val="24"/>
        </w:rPr>
        <w:t>（二）阅卷必须用红笔书写，阅卷要有批阅痕迹。评分时一律按得分（正分）标示,答案错误标记0分。大题、小题均要标示得分，最后大题得分要登记在试卷（答题纸）标头上对应的分数框内，具体评阅打分要求如下：</w:t>
      </w:r>
    </w:p>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1．每大题需要在大题题目评分汇总处填写大题总得分，评阅人签字；</w:t>
      </w:r>
    </w:p>
    <w:p>
      <w:pPr>
        <w:spacing w:line="400" w:lineRule="exact"/>
        <w:ind w:firstLine="1260" w:firstLineChars="525"/>
        <w:rPr>
          <w:rFonts w:ascii="仿宋_GB2312" w:hAnsi="仿宋_GB2312" w:eastAsia="仿宋_GB2312" w:cs="仿宋_GB2312"/>
          <w:kern w:val="0"/>
          <w:sz w:val="24"/>
        </w:rPr>
      </w:pPr>
      <w:r>
        <w:rPr>
          <w:rFonts w:hint="eastAsia" w:ascii="仿宋_GB2312" w:hAnsi="仿宋_GB2312" w:eastAsia="仿宋_GB2312" w:cs="仿宋_GB2312"/>
          <w:kern w:val="0"/>
          <w:sz w:val="24"/>
        </w:rPr>
        <w:t>2．每小题需要在小题序号处填写每小题正分；</w:t>
      </w:r>
    </w:p>
    <w:p>
      <w:pPr>
        <w:spacing w:line="400" w:lineRule="exact"/>
        <w:ind w:firstLine="1260" w:firstLineChars="525"/>
        <w:rPr>
          <w:rFonts w:ascii="仿宋_GB2312" w:hAnsi="仿宋_GB2312" w:eastAsia="仿宋_GB2312" w:cs="仿宋_GB2312"/>
          <w:kern w:val="0"/>
          <w:sz w:val="24"/>
        </w:rPr>
      </w:pPr>
      <w:r>
        <w:rPr>
          <w:rFonts w:hint="eastAsia" w:ascii="仿宋_GB2312" w:hAnsi="仿宋_GB2312" w:eastAsia="仿宋_GB2312" w:cs="仿宋_GB2312"/>
          <w:kern w:val="0"/>
          <w:sz w:val="24"/>
        </w:rPr>
        <w:t>3．各小题得分点按标答要求在对应位置注明正分；</w:t>
      </w:r>
    </w:p>
    <w:p>
      <w:pPr>
        <w:spacing w:line="400" w:lineRule="exact"/>
        <w:ind w:firstLine="1260" w:firstLineChars="525"/>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4．未得分的注明0分，不打×。</w:t>
      </w:r>
    </w:p>
    <w:p>
      <w:pPr>
        <w:spacing w:line="400" w:lineRule="exact"/>
        <w:ind w:firstLine="540" w:firstLineChars="225"/>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（三）阅卷后要进行认真复核，发现漏评、漏记或分数统计错误应及时更正；对评定分数或总分记录进行修改时，阅卷人必须签名。</w:t>
      </w:r>
    </w:p>
    <w:p>
      <w:pPr>
        <w:ind w:firstLine="540" w:firstLineChars="225"/>
        <w:rPr>
          <w:rFonts w:hint="eastAsia"/>
        </w:rPr>
      </w:pPr>
      <w:r>
        <w:rPr>
          <w:rFonts w:hint="eastAsia" w:ascii="仿宋_GB2312" w:hAnsi="仿宋_GB2312" w:eastAsia="仿宋_GB2312" w:cs="仿宋_GB2312"/>
          <w:kern w:val="0"/>
          <w:sz w:val="24"/>
        </w:rPr>
        <w:t>（四）阅卷中，要爱护试卷，不得有撕烂、污染或丢失试卷的现象出现，不得私自拆开试卷，严禁将试卷带离规定阅卷点评阅。</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roman"/>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幼圆">
    <w:panose1 w:val="02010509060101010101"/>
    <w:charset w:val="86"/>
    <w:family w:val="modern"/>
    <w:pitch w:val="default"/>
    <w:sig w:usb0="00000001" w:usb1="080E0000" w:usb2="00000000" w:usb3="00000000" w:csb0="00040000" w:csb1="00000000"/>
  </w:font>
  <w:font w:name="SimSun,Bold">
    <w:altName w:val="黑体"/>
    <w:panose1 w:val="00000000000000000000"/>
    <w:charset w:val="86"/>
    <w:family w:val="auto"/>
    <w:pitch w:val="default"/>
    <w:sig w:usb0="00000000" w:usb1="00000000" w:usb2="0000001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仿宋">
    <w:altName w:val="宋体"/>
    <w:panose1 w:val="00000000000000000000"/>
    <w:charset w:val="86"/>
    <w:family w:val="roman"/>
    <w:pitch w:val="default"/>
    <w:sig w:usb0="00000000" w:usb1="00000000" w:usb2="00000000" w:usb3="00000000" w:csb0="00040001" w:csb1="00000000"/>
  </w:font>
  <w:font w:name="楷体">
    <w:altName w:val="宋体"/>
    <w:panose1 w:val="02010609060101010101"/>
    <w:charset w:val="86"/>
    <w:family w:val="modern"/>
    <w:pitch w:val="default"/>
    <w:sig w:usb0="00000000" w:usb1="00000000" w:usb2="00000016" w:usb3="00000000" w:csb0="00040001" w:csb1="00000000"/>
  </w:font>
  <w:font w:name="华文细黑">
    <w:panose1 w:val="02010600040101010101"/>
    <w:charset w:val="86"/>
    <w:family w:val="auto"/>
    <w:pitch w:val="default"/>
    <w:sig w:usb0="00000287" w:usb1="080F0000" w:usb2="00000000" w:usb3="00000000" w:csb0="0004009F" w:csb1="DFD70000"/>
  </w:font>
  <w:font w:name="长城黑体">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
    <w:altName w:val="Arial Unicode MS"/>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080E0000" w:usb2="00000000" w:usb3="00000000" w:csb0="00040001" w:csb1="00000000"/>
  </w:font>
  <w:font w:name="公文小标宋简">
    <w:altName w:val="宋体"/>
    <w:panose1 w:val="0201060901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F2280"/>
    <w:rsid w:val="562F2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2017-05-08T08:14:00Z</dcterms:created>
  <dc:creator>Administrator</dc:creator>
  <cp:lastModifiedBy>Administrator</cp:lastModifiedBy>
  <dcterms:modified xsi:type="dcterms:W3CDTF">2017-05-08T08:15:53Z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