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A2F35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A2F35"/>
          <w:kern w:val="0"/>
          <w:sz w:val="44"/>
          <w:szCs w:val="44"/>
          <w:lang w:val="en-US" w:eastAsia="zh-CN" w:bidi="ar"/>
        </w:rPr>
        <w:t>第十二届湖北省社会科学优秀成果奖评奖实施方案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根据《湖北省社会科学优秀成果奖励暂行办法》及其《实施细则》的规定，制定本届评奖实施方案。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/>
          <w:b w:val="0"/>
          <w:bCs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一、评选范围和申报条件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1.我省社会科学工作者在2017年１月１日至2018年12月31日期间公开出版（以第一版第一次印刷时间为准）或发表的科研成果，可申报参评。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2.已经去世或调离我省的社科工作者在上述期间的科研成果，也可申报参评。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3.系列丛书以单本成果独立申报参评；个人完成的多卷本成果（已出齐）可作为著作类成果参评。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一部著作中的章、节不能单独申报；多人撰写汇集而成的论文集不能作为著作类申报；由个人撰写的专业学术论文集可作为著作类申报；系列论文是指专题研究所取得的系列研究成果（3篇及以上），且主要作者相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5.以非汉语类形式发表的参评成果，需提交原作品并附汉译文（论文需提交中译文，著作需提交中文摘要）。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6.下列成果的申请不予受理：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（1）违反学术规范或者著作权存在争议的成果；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（2）教材和教辅；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（3）涉及国家秘密的成果；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（4）文学艺术创作类作品；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（5）已获得相当于省部级奖的成果。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7.凡担任本届评审工作的专家不得申报本届评奖。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二、评审程序和方法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评审按初评、复评、终审程序进行。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8.初评：由省评委会办公室组织专家评审。由学科组专家独立对申报成果认真审读，采取定量打分和定性评审相结合的方法。省评委会办公室汇总专家意见，按得分高低产生初评推荐名单。初评推荐的成果数量应比奖项总数多 50％。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9.复评：采取异地评审方式,由复评受托方负责，全部聘请外省专家。各学科组在审阅初评推荐成果材料基础上，认真复核，充分酝酿，集体评议，以无记名投票方式提出获奖项目及获奖等级，报省评委会终审。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10.终审：由省评委会负责。省评委会审核复评结果，审定各奖励等级的优秀成果，终审成果须获得三分之二以上评委通过方为有效。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11.公示：终审成果经过公示期无异议的，报省政府批准授奖。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三、申报途径和要求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12.申报途径：在省民政部门登记的社科类社会组织的会员向所在社会组织申报；市、州、县社会科学工作者向所在市、州社科联申报；高校、党校和科研单位的社会科学工作者向所在单位科研处申报；前三项以外的申报者直接向省评委会办公室申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13.申报要求：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1）凡申报湖北省社会科学优秀成果奖，申报的成果不得超过2项（经评选获奖成果限1项）。申报人应按要求进行网上申报（www.hbskw.com），并下载打印《湖北省社会科学优秀成果评奖申报表》一式1份，著作类成果必须报送原件1份，论文类成果必须报送原件１份和复印件1份（包括刊物版权页、目录及正文复印件），报送至省评委会办公室。有重大经济效益和社会效益的成果需提供必要的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2）成果需分组申报：马克思主义与党建（科社）、经济学、管理学（图书情报学）、哲学与社会学、历史学（考古学）、语言文学（新闻学）、法学（政治学）、教育学与体育学、综合组（民族学、宗教学、艺术学等）、市州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申报市州组成果除单位盖章外还需所在市州社科联盖章推荐。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四、奖项和奖金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14.本届评奖设一、二、三等奖，共260项。其中，一等奖20项左右，二等奖80项左右，三等奖160项左右，可根据实际情况进行调整。根据需要设特别奖。上述各等级奖项，根据申报数按比例分配到各学科组。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15.奖金金额分别为：著作一等奖20000元,二等奖15000元，三等奖8000元；论文一等奖15000元，二等奖10000元，三等奖5000元。特别奖奖金金额另定。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宋体-方正超大字符集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F7FED"/>
    <w:rsid w:val="01726BF3"/>
    <w:rsid w:val="21A40283"/>
    <w:rsid w:val="277F7FED"/>
    <w:rsid w:val="68AB4DFA"/>
    <w:rsid w:val="757274BB"/>
    <w:rsid w:val="7D64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2020-03-03T08:37:00Z</dcterms:created>
  <dc:creator>Administrator</dc:creator>
  <cp:lastModifiedBy>liufang</cp:lastModifiedBy>
  <dcterms:modified xsi:type="dcterms:W3CDTF">2020-03-05T09:09:48Z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